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668" w:rsidRDefault="008D7668">
      <w:pPr>
        <w:widowControl w:val="0"/>
        <w:pBdr>
          <w:top w:val="nil"/>
          <w:left w:val="nil"/>
          <w:bottom w:val="nil"/>
          <w:right w:val="nil"/>
          <w:between w:val="nil"/>
        </w:pBdr>
        <w:spacing w:after="0" w:line="276" w:lineRule="auto"/>
      </w:pPr>
    </w:p>
    <w:p w:rsidR="008D7668" w:rsidRDefault="008D7668">
      <w:pPr>
        <w:tabs>
          <w:tab w:val="left" w:pos="2977"/>
        </w:tabs>
        <w:spacing w:after="200" w:line="276" w:lineRule="auto"/>
        <w:jc w:val="center"/>
        <w:rPr>
          <w:rFonts w:ascii="Times New Roman" w:eastAsia="Times New Roman" w:hAnsi="Times New Roman" w:cs="Times New Roman"/>
          <w:b/>
          <w:sz w:val="24"/>
          <w:szCs w:val="24"/>
        </w:rPr>
      </w:pPr>
    </w:p>
    <w:p w:rsidR="008D7668" w:rsidRDefault="003F6F2B">
      <w:pPr>
        <w:tabs>
          <w:tab w:val="left" w:pos="2977"/>
        </w:tabs>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KIRŞEHİR AHİ EVRAN ÜNİVERSİTESİ</w:t>
      </w:r>
    </w:p>
    <w:p w:rsidR="008D7668" w:rsidRDefault="003F6F2B">
      <w:pPr>
        <w:tabs>
          <w:tab w:val="left" w:pos="2977"/>
        </w:tabs>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YÖNETİMİN GÖZDEN GEÇİR</w:t>
      </w:r>
      <w:r w:rsidR="00E622C6">
        <w:rPr>
          <w:rFonts w:ascii="Times New Roman" w:eastAsia="Times New Roman" w:hAnsi="Times New Roman" w:cs="Times New Roman"/>
          <w:b/>
          <w:sz w:val="24"/>
          <w:szCs w:val="24"/>
        </w:rPr>
        <w:t>MESİ (YGG) TOPLANTI RAPORU -2024</w:t>
      </w:r>
    </w:p>
    <w:p w:rsidR="008D7668" w:rsidRDefault="008D7668">
      <w:pPr>
        <w:tabs>
          <w:tab w:val="left" w:pos="2977"/>
        </w:tabs>
        <w:spacing w:after="200" w:line="276" w:lineRule="auto"/>
        <w:rPr>
          <w:rFonts w:ascii="Times New Roman" w:eastAsia="Times New Roman" w:hAnsi="Times New Roman" w:cs="Times New Roman"/>
          <w:b/>
          <w:sz w:val="24"/>
          <w:szCs w:val="24"/>
        </w:rPr>
      </w:pPr>
    </w:p>
    <w:tbl>
      <w:tblPr>
        <w:tblStyle w:val="a"/>
        <w:tblW w:w="1077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46"/>
        <w:gridCol w:w="6128"/>
      </w:tblGrid>
      <w:tr w:rsidR="008D7668">
        <w:trPr>
          <w:trHeight w:val="455"/>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ADI</w:t>
            </w:r>
          </w:p>
        </w:tc>
        <w:tc>
          <w:tcPr>
            <w:tcW w:w="6128" w:type="dxa"/>
            <w:shd w:val="clear" w:color="auto" w:fill="auto"/>
            <w:tcMar>
              <w:top w:w="100" w:type="dxa"/>
              <w:left w:w="100" w:type="dxa"/>
              <w:bottom w:w="100" w:type="dxa"/>
              <w:right w:w="100" w:type="dxa"/>
            </w:tcMar>
          </w:tcPr>
          <w:p w:rsidR="008D7668" w:rsidRDefault="008D7668">
            <w:pPr>
              <w:widowControl w:val="0"/>
              <w:pBdr>
                <w:top w:val="nil"/>
                <w:left w:val="nil"/>
                <w:bottom w:val="nil"/>
                <w:right w:val="nil"/>
                <w:between w:val="nil"/>
              </w:pBdr>
              <w:rPr>
                <w:rFonts w:ascii="Times New Roman" w:eastAsia="Times New Roman" w:hAnsi="Times New Roman" w:cs="Times New Roman"/>
                <w:b/>
                <w:sz w:val="24"/>
                <w:szCs w:val="24"/>
              </w:rPr>
            </w:pPr>
          </w:p>
        </w:tc>
      </w:tr>
      <w:tr w:rsidR="008D7668">
        <w:trPr>
          <w:trHeight w:val="455"/>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DÖNEMİ</w:t>
            </w:r>
          </w:p>
        </w:tc>
        <w:tc>
          <w:tcPr>
            <w:tcW w:w="6128"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2024 Yılı</w:t>
            </w:r>
          </w:p>
        </w:tc>
      </w:tr>
      <w:tr w:rsidR="008D7668">
        <w:trPr>
          <w:trHeight w:val="471"/>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BİRİM YGG TOPLANTI TARİHİ </w:t>
            </w:r>
          </w:p>
        </w:tc>
        <w:tc>
          <w:tcPr>
            <w:tcW w:w="6128"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Aralık 2024</w:t>
            </w:r>
          </w:p>
        </w:tc>
      </w:tr>
      <w:tr w:rsidR="008D7668">
        <w:trPr>
          <w:trHeight w:val="455"/>
        </w:trPr>
        <w:tc>
          <w:tcPr>
            <w:tcW w:w="4646"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YGG TOPLANTI KATILIMCILARI</w:t>
            </w:r>
          </w:p>
        </w:tc>
        <w:tc>
          <w:tcPr>
            <w:tcW w:w="6128" w:type="dxa"/>
            <w:shd w:val="clear" w:color="auto" w:fill="auto"/>
            <w:tcMar>
              <w:top w:w="100" w:type="dxa"/>
              <w:left w:w="100" w:type="dxa"/>
              <w:bottom w:w="100" w:type="dxa"/>
              <w:right w:w="100" w:type="dxa"/>
            </w:tcMar>
          </w:tcPr>
          <w:p w:rsidR="008D7668" w:rsidRDefault="003F6F2B">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Kalite Koordinatörlük Üyeleri </w:t>
            </w:r>
          </w:p>
        </w:tc>
      </w:tr>
    </w:tbl>
    <w:p w:rsidR="008D7668" w:rsidRDefault="008D7668">
      <w:pPr>
        <w:spacing w:after="200" w:line="276" w:lineRule="auto"/>
        <w:jc w:val="both"/>
        <w:rPr>
          <w:rFonts w:ascii="Times New Roman" w:eastAsia="Times New Roman" w:hAnsi="Times New Roman" w:cs="Times New Roman"/>
          <w:i/>
          <w:color w:val="000000"/>
        </w:rPr>
      </w:pPr>
    </w:p>
    <w:p w:rsidR="008D7668" w:rsidRDefault="003F6F2B">
      <w:pPr>
        <w:spacing w:after="200" w:line="276" w:lineRule="auto"/>
        <w:ind w:left="-142" w:hanging="28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GİRİŞ</w:t>
      </w:r>
    </w:p>
    <w:p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Amaç:</w:t>
      </w:r>
      <w:r>
        <w:rPr>
          <w:rFonts w:ascii="Times New Roman" w:eastAsia="Times New Roman" w:hAnsi="Times New Roman" w:cs="Times New Roman"/>
          <w:color w:val="000000"/>
          <w:sz w:val="24"/>
          <w:szCs w:val="24"/>
        </w:rPr>
        <w:t xml:space="preserve"> TS EN ISO 9001:2015 Kalite Yönetim Sistemi Standardının 9.3 Yönetimin Gözden Geçirmesi maddesi ile Yükseköğretim Kalite Kurulu (YÖKAK) Değerlendirme Ölçütlerine uygun olarak tüm birimlerimizin Yönetimin Gözden Geçirmesi (YGG) toplantılarını yapmaları ve YGG raporunu hazırlamaktır.</w:t>
      </w:r>
    </w:p>
    <w:p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Kapsam:</w:t>
      </w:r>
      <w:r>
        <w:rPr>
          <w:rFonts w:ascii="Times New Roman" w:eastAsia="Times New Roman" w:hAnsi="Times New Roman" w:cs="Times New Roman"/>
          <w:color w:val="000000"/>
          <w:sz w:val="24"/>
          <w:szCs w:val="24"/>
        </w:rPr>
        <w:t xml:space="preserve"> YGG rapor dönemi 01.012024-31.12.2024 tarihleri ile akademik ve idari birimlerin tamamını kapsar.</w:t>
      </w:r>
    </w:p>
    <w:p w:rsidR="008D7668" w:rsidRDefault="003F6F2B">
      <w:pPr>
        <w:spacing w:after="200" w:line="276" w:lineRule="auto"/>
        <w:ind w:left="-142"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Hedefler:</w:t>
      </w:r>
      <w:r>
        <w:rPr>
          <w:rFonts w:ascii="Times New Roman" w:eastAsia="Times New Roman" w:hAnsi="Times New Roman" w:cs="Times New Roman"/>
          <w:color w:val="000000"/>
          <w:sz w:val="24"/>
          <w:szCs w:val="24"/>
        </w:rPr>
        <w:t xml:space="preserve"> Kalite yönetim sistemi çerçevesinde birimlerimizin ve üniversitemizin performans sonuçlarını çıkarmak, analiz etmek ve bu doğrultuda iyileştirme hedeflerini tanımlamaktır.</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YÖNETİMİN GÖZDEN GEÇİRMESİ</w:t>
      </w:r>
    </w:p>
    <w:p w:rsidR="008D7668" w:rsidRDefault="003F6F2B">
      <w:pPr>
        <w:numPr>
          <w:ilvl w:val="0"/>
          <w:numId w:val="4"/>
        </w:num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GENEL</w:t>
      </w:r>
    </w:p>
    <w:p w:rsidR="008D7668" w:rsidRDefault="003F6F2B">
      <w:pPr>
        <w:numPr>
          <w:ilvl w:val="1"/>
          <w:numId w:val="4"/>
        </w:num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YÖNETİMİN GÖZDEN GEÇİRMESİ GİRDİLERİ</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00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1.1.1. Önceki Yönetimin Gözden Geçirme Raporunda Alınan Kararlar ve Faaliyetler</w:t>
      </w: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rsidR="008D7668" w:rsidRDefault="003F6F2B">
      <w:pPr>
        <w:numPr>
          <w:ilvl w:val="0"/>
          <w:numId w:val="2"/>
        </w:numPr>
        <w:pBdr>
          <w:top w:val="nil"/>
          <w:left w:val="nil"/>
          <w:bottom w:val="nil"/>
          <w:right w:val="nil"/>
          <w:between w:val="nil"/>
        </w:pBdr>
        <w:tabs>
          <w:tab w:val="left" w:pos="8236"/>
          <w:tab w:val="left" w:pos="8378"/>
          <w:tab w:val="left" w:pos="8804"/>
          <w:tab w:val="left" w:pos="9088"/>
          <w:tab w:val="left" w:pos="10082"/>
        </w:tabs>
        <w:spacing w:after="200" w:line="276" w:lineRule="auto"/>
        <w:ind w:left="-142" w:right="-500"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Birim tarafından Rapor döneminde (2023) Yönetimin Gözden Geçirme Toplantısında Alınan Kararlar.</w:t>
      </w: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rsidR="008D7668" w:rsidRDefault="003F6F2B">
      <w:pPr>
        <w:numPr>
          <w:ilvl w:val="0"/>
          <w:numId w:val="2"/>
        </w:numPr>
        <w:pBdr>
          <w:top w:val="nil"/>
          <w:left w:val="nil"/>
          <w:bottom w:val="nil"/>
          <w:right w:val="nil"/>
          <w:between w:val="nil"/>
        </w:pBdr>
        <w:tabs>
          <w:tab w:val="left" w:pos="8236"/>
          <w:tab w:val="left" w:pos="8378"/>
          <w:tab w:val="left" w:pos="8804"/>
          <w:tab w:val="left" w:pos="9088"/>
          <w:tab w:val="left" w:pos="10082"/>
        </w:tabs>
        <w:spacing w:after="0" w:line="276" w:lineRule="auto"/>
        <w:ind w:left="-142" w:right="-500" w:hanging="28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Birim tarafından bir önceki Rapor döneminde (2023) Yönetimin Gözden Geçirme Toplantısında Alınan Kararlara yönelik yapılan iyileştirmeler.</w:t>
      </w:r>
    </w:p>
    <w:p w:rsidR="008D7668" w:rsidRDefault="008D7668">
      <w:pPr>
        <w:pBdr>
          <w:top w:val="nil"/>
          <w:left w:val="nil"/>
          <w:bottom w:val="nil"/>
          <w:right w:val="nil"/>
          <w:between w:val="nil"/>
        </w:pBdr>
        <w:tabs>
          <w:tab w:val="left" w:pos="8236"/>
          <w:tab w:val="left" w:pos="8378"/>
          <w:tab w:val="left" w:pos="8804"/>
          <w:tab w:val="left" w:pos="9088"/>
          <w:tab w:val="left" w:pos="10082"/>
        </w:tabs>
        <w:spacing w:after="0" w:line="276" w:lineRule="auto"/>
        <w:ind w:left="-142" w:right="-500" w:hanging="283"/>
        <w:rPr>
          <w:rFonts w:ascii="Times New Roman" w:eastAsia="Times New Roman" w:hAnsi="Times New Roman" w:cs="Times New Roman"/>
          <w:color w:val="00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1.1.2. Kalite Yönetim Sistemi ile İlgili Değişim Parametreleri</w:t>
      </w: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Mevcut Durum</w:t>
      </w:r>
    </w:p>
    <w:p w:rsidR="008D7668" w:rsidRDefault="003F6F2B">
      <w:pPr>
        <w:numPr>
          <w:ilvl w:val="0"/>
          <w:numId w:val="5"/>
        </w:numPr>
        <w:pBdr>
          <w:top w:val="nil"/>
          <w:left w:val="nil"/>
          <w:bottom w:val="nil"/>
          <w:right w:val="nil"/>
          <w:between w:val="nil"/>
        </w:pBdr>
        <w:spacing w:after="0" w:line="276" w:lineRule="auto"/>
        <w:ind w:left="-142" w:hanging="283"/>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000000"/>
          <w:sz w:val="24"/>
          <w:szCs w:val="24"/>
        </w:rPr>
        <w:lastRenderedPageBreak/>
        <w:t xml:space="preserve">Birimde rapor döneminde Değişimler </w:t>
      </w:r>
    </w:p>
    <w:tbl>
      <w:tblPr>
        <w:tblStyle w:val="a0"/>
        <w:tblW w:w="10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328"/>
        <w:gridCol w:w="1559"/>
        <w:gridCol w:w="1417"/>
        <w:gridCol w:w="2358"/>
      </w:tblGrid>
      <w:tr w:rsidR="008D7668">
        <w:trPr>
          <w:trHeight w:val="566"/>
        </w:trPr>
        <w:tc>
          <w:tcPr>
            <w:tcW w:w="4112" w:type="dxa"/>
            <w:shd w:val="clear" w:color="auto" w:fill="F2F2F2"/>
            <w:vAlign w:val="center"/>
          </w:tcPr>
          <w:p w:rsidR="008D7668" w:rsidRDefault="003F6F2B">
            <w:pPr>
              <w:spacing w:after="2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Değişim Alanları</w:t>
            </w:r>
          </w:p>
        </w:tc>
        <w:tc>
          <w:tcPr>
            <w:tcW w:w="1328" w:type="dxa"/>
            <w:shd w:val="clear" w:color="auto" w:fill="F2F2F2"/>
            <w:vAlign w:val="center"/>
          </w:tcPr>
          <w:p w:rsidR="008D7668" w:rsidRDefault="003F6F2B">
            <w:pPr>
              <w:spacing w:after="200"/>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p>
        </w:tc>
        <w:tc>
          <w:tcPr>
            <w:tcW w:w="1559" w:type="dxa"/>
            <w:shd w:val="clear" w:color="auto" w:fill="F2F2F2"/>
            <w:vAlign w:val="center"/>
          </w:tcPr>
          <w:p w:rsidR="008D7668" w:rsidRDefault="003F6F2B">
            <w:pPr>
              <w:spacing w:after="200" w:line="276" w:lineRule="auto"/>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w:t>
            </w:r>
          </w:p>
        </w:tc>
        <w:tc>
          <w:tcPr>
            <w:tcW w:w="1417" w:type="dxa"/>
            <w:shd w:val="clear" w:color="auto" w:fill="F2F2F2"/>
            <w:vAlign w:val="center"/>
          </w:tcPr>
          <w:p w:rsidR="008D7668" w:rsidRDefault="003F6F2B">
            <w:pPr>
              <w:spacing w:after="200" w:line="276" w:lineRule="auto"/>
              <w:ind w:left="-142" w:hanging="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2024</w:t>
            </w:r>
          </w:p>
        </w:tc>
        <w:tc>
          <w:tcPr>
            <w:tcW w:w="2358" w:type="dxa"/>
            <w:shd w:val="clear" w:color="auto" w:fill="F2F2F2"/>
            <w:vAlign w:val="center"/>
          </w:tcPr>
          <w:p w:rsidR="008D7668" w:rsidRDefault="003F6F2B">
            <w:pPr>
              <w:spacing w:after="200" w:line="276" w:lineRule="auto"/>
              <w:ind w:left="-142" w:firstLine="1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Bir Önceki Yıla Göre Değişim Oranı</w:t>
            </w: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Çalışan Sayısı</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 Sayısı*</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Bütçe Gerçekleşme Durumu (%)</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Personelin Aldığı Eğitim Oranı (%)</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rPr>
          <w:trHeight w:val="586"/>
        </w:trPr>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 Stratejik Plan Gerçekleşme Oranı (%)</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rPr>
          <w:trHeight w:val="586"/>
        </w:trPr>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Süreç Gerçekleşmesi Durumu (%)</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Faaliyet Gerçekleşme Durumu (%)</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Kıyaslama Faaliyet Sayısı</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Deneyim Paylaşım Sayısı</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r w:rsidR="008D7668">
        <w:tc>
          <w:tcPr>
            <w:tcW w:w="4112" w:type="dxa"/>
            <w:shd w:val="clear" w:color="auto" w:fill="FFFFFF"/>
          </w:tcPr>
          <w:p w:rsidR="008D7668" w:rsidRDefault="003F6F2B">
            <w:pP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İyileştirme Faaliyet Sayısı</w:t>
            </w:r>
          </w:p>
        </w:tc>
        <w:tc>
          <w:tcPr>
            <w:tcW w:w="1328" w:type="dxa"/>
          </w:tcPr>
          <w:p w:rsidR="008D7668" w:rsidRDefault="008D7668">
            <w:pPr>
              <w:spacing w:after="200"/>
              <w:ind w:left="-142" w:hanging="283"/>
              <w:jc w:val="both"/>
              <w:rPr>
                <w:rFonts w:ascii="Times New Roman" w:eastAsia="Times New Roman" w:hAnsi="Times New Roman" w:cs="Times New Roman"/>
                <w:color w:val="FF0000"/>
                <w:sz w:val="24"/>
                <w:szCs w:val="24"/>
              </w:rPr>
            </w:pPr>
          </w:p>
        </w:tc>
        <w:tc>
          <w:tcPr>
            <w:tcW w:w="1559"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1417"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c>
          <w:tcPr>
            <w:tcW w:w="2358" w:type="dxa"/>
          </w:tcPr>
          <w:p w:rsidR="008D7668" w:rsidRDefault="008D7668">
            <w:pPr>
              <w:spacing w:after="200" w:line="276" w:lineRule="auto"/>
              <w:ind w:left="-142" w:hanging="283"/>
              <w:jc w:val="both"/>
              <w:rPr>
                <w:rFonts w:ascii="Times New Roman" w:eastAsia="Times New Roman" w:hAnsi="Times New Roman" w:cs="Times New Roman"/>
                <w:color w:val="FF0000"/>
                <w:sz w:val="24"/>
                <w:szCs w:val="24"/>
              </w:rPr>
            </w:pPr>
          </w:p>
        </w:tc>
      </w:tr>
    </w:tbl>
    <w:p w:rsidR="008D7668" w:rsidRDefault="003F6F2B">
      <w:pPr>
        <w:pBdr>
          <w:top w:val="nil"/>
          <w:left w:val="nil"/>
          <w:bottom w:val="nil"/>
          <w:right w:val="nil"/>
          <w:between w:val="nil"/>
        </w:pBdr>
        <w:spacing w:after="0" w:line="276" w:lineRule="auto"/>
        <w:ind w:left="-142" w:hanging="283"/>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Not:</w:t>
      </w:r>
      <w:r>
        <w:rPr>
          <w:rFonts w:ascii="Times New Roman" w:eastAsia="Times New Roman" w:hAnsi="Times New Roman" w:cs="Times New Roman"/>
          <w:i/>
          <w:color w:val="000000"/>
        </w:rPr>
        <w:t xml:space="preserve"> *Sadece akademik birimler cevaplayacaktır.</w:t>
      </w:r>
    </w:p>
    <w:p w:rsidR="008D7668" w:rsidRDefault="003F6F2B">
      <w:pPr>
        <w:spacing w:after="200" w:line="276" w:lineRule="auto"/>
        <w:ind w:left="-142" w:hanging="283"/>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İyileştirme Faaliyetleri</w:t>
      </w:r>
    </w:p>
    <w:p w:rsidR="008D7668" w:rsidRDefault="003F6F2B">
      <w:pPr>
        <w:pBdr>
          <w:top w:val="nil"/>
          <w:left w:val="nil"/>
          <w:bottom w:val="nil"/>
          <w:right w:val="nil"/>
          <w:between w:val="nil"/>
        </w:pBdr>
        <w:spacing w:after="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(Personel ve Öğrenci sayıları, bütçe, personelin eğitimleri, çalışan/öğrenci ve paydaş memnuniyeti oranları, Süreç/Faaliyet gerçekleşme sonuçları, Birim Stratejik Plan Gerçekleşme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rPr>
        <w:t>konusunda yapılan iyileştirmeler)</w:t>
      </w:r>
    </w:p>
    <w:p w:rsidR="008D7668" w:rsidRDefault="008D7668">
      <w:pPr>
        <w:pBdr>
          <w:top w:val="nil"/>
          <w:left w:val="nil"/>
          <w:bottom w:val="nil"/>
          <w:right w:val="nil"/>
          <w:between w:val="nil"/>
        </w:pBdr>
        <w:spacing w:after="0" w:line="276" w:lineRule="auto"/>
        <w:ind w:left="-142" w:hanging="283"/>
        <w:jc w:val="both"/>
        <w:rPr>
          <w:rFonts w:ascii="Times New Roman" w:eastAsia="Times New Roman" w:hAnsi="Times New Roman" w:cs="Times New Roman"/>
          <w:color w:val="FF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1.1.3. Kalite Yönetim Sisteminin Performansı ve Etkinliği ile İlgili Bilgiler</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1C4587"/>
          <w:sz w:val="24"/>
          <w:szCs w:val="24"/>
        </w:rPr>
      </w:pPr>
      <w:r>
        <w:rPr>
          <w:rFonts w:ascii="Times New Roman" w:eastAsia="Times New Roman" w:hAnsi="Times New Roman" w:cs="Times New Roman"/>
          <w:b/>
          <w:color w:val="1C4587"/>
          <w:sz w:val="24"/>
          <w:szCs w:val="24"/>
        </w:rPr>
        <w:t>1.1.3.1. Müşteri/Tedarikçi Memnuniyeti ve Paydaşlardan Gelen Geri Bildirimler</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1C4587"/>
          <w:sz w:val="24"/>
          <w:szCs w:val="24"/>
        </w:rPr>
      </w:pPr>
    </w:p>
    <w:p w:rsidR="008D7668" w:rsidRDefault="003F6F2B">
      <w:pPr>
        <w:numPr>
          <w:ilvl w:val="0"/>
          <w:numId w:val="1"/>
        </w:numPr>
        <w:pBdr>
          <w:top w:val="nil"/>
          <w:left w:val="nil"/>
          <w:bottom w:val="nil"/>
          <w:right w:val="nil"/>
          <w:between w:val="nil"/>
        </w:pBdr>
        <w:spacing w:after="200" w:line="276" w:lineRule="auto"/>
        <w:ind w:left="-142" w:hanging="283"/>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Öğrenci Memnuniyet Anketi</w:t>
      </w:r>
      <w:r>
        <w:rPr>
          <w:rFonts w:ascii="Times New Roman" w:eastAsia="Times New Roman" w:hAnsi="Times New Roman" w:cs="Times New Roman"/>
          <w:i/>
          <w:color w:val="C55911"/>
          <w:sz w:val="24"/>
          <w:szCs w:val="24"/>
        </w:rPr>
        <w:t xml:space="preserve"> Sonuçlarına Yönelik Bilgiler</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1"/>
        <w:tblW w:w="10774" w:type="dxa"/>
        <w:tblInd w:w="-431" w:type="dxa"/>
        <w:tblLayout w:type="fixed"/>
        <w:tblLook w:val="0000" w:firstRow="0" w:lastRow="0" w:firstColumn="0" w:lastColumn="0" w:noHBand="0" w:noVBand="0"/>
      </w:tblPr>
      <w:tblGrid>
        <w:gridCol w:w="2846"/>
        <w:gridCol w:w="2400"/>
        <w:gridCol w:w="2280"/>
        <w:gridCol w:w="3248"/>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widowControl w:val="0"/>
              <w:ind w:left="-142" w:hanging="283"/>
              <w:jc w:val="center"/>
              <w:rPr>
                <w:b/>
              </w:rPr>
            </w:pPr>
            <w:r>
              <w:rPr>
                <w:rFonts w:ascii="Times New Roman" w:eastAsia="Times New Roman" w:hAnsi="Times New Roman" w:cs="Times New Roman"/>
              </w:rPr>
              <w:t xml:space="preserve">     </w:t>
            </w:r>
            <w:r>
              <w:rPr>
                <w:rFonts w:ascii="Times New Roman" w:eastAsia="Times New Roman" w:hAnsi="Times New Roman" w:cs="Times New Roman"/>
                <w:b/>
              </w:rPr>
              <w:t>Öğrenci Memnuniyet Anketi</w:t>
            </w:r>
          </w:p>
        </w:tc>
      </w:tr>
      <w:tr w:rsidR="008D7668">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firstLine="61"/>
              <w:jc w:val="center"/>
            </w:pPr>
            <w:r>
              <w:rPr>
                <w:rFonts w:ascii="Times New Roman" w:eastAsia="Times New Roman" w:hAnsi="Times New Roman" w:cs="Times New Roman"/>
                <w:b/>
              </w:rPr>
              <w:t>Bir Önceki Yıla Göre Değişim Oranı</w:t>
            </w:r>
          </w:p>
        </w:tc>
      </w:tr>
      <w:tr w:rsidR="008D7668">
        <w:trPr>
          <w:trHeight w:val="352"/>
        </w:trPr>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rPr>
              <w:t>0,00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rPr>
              <w:t>0,00</w:t>
            </w: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firstLine="61"/>
              <w:jc w:val="center"/>
            </w:pPr>
            <w:r>
              <w:rPr>
                <w:rFonts w:ascii="Times New Roman" w:eastAsia="Times New Roman" w:hAnsi="Times New Roman" w:cs="Times New Roman"/>
              </w:rPr>
              <w:t>0%</w:t>
            </w:r>
          </w:p>
        </w:tc>
      </w:tr>
    </w:tbl>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1155CC"/>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Çalışan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2"/>
        <w:tblW w:w="10774" w:type="dxa"/>
        <w:tblInd w:w="-431" w:type="dxa"/>
        <w:tblLayout w:type="fixed"/>
        <w:tblLook w:val="0000" w:firstRow="0" w:lastRow="0" w:firstColumn="0" w:lastColumn="0" w:noHBand="0" w:noVBand="0"/>
      </w:tblPr>
      <w:tblGrid>
        <w:gridCol w:w="2846"/>
        <w:gridCol w:w="2400"/>
        <w:gridCol w:w="2265"/>
        <w:gridCol w:w="3263"/>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Çalışan Memnuniyet Anketi</w:t>
            </w:r>
          </w:p>
        </w:tc>
      </w:tr>
      <w:tr w:rsidR="008D7668">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rPr>
          <w:trHeight w:val="371"/>
        </w:trPr>
        <w:tc>
          <w:tcPr>
            <w:tcW w:w="28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0,00</w:t>
            </w:r>
          </w:p>
        </w:tc>
        <w:tc>
          <w:tcPr>
            <w:tcW w:w="226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0,00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sz w:val="20"/>
                <w:szCs w:val="20"/>
              </w:rPr>
            </w:pPr>
            <w:r>
              <w:rPr>
                <w:rFonts w:ascii="Times New Roman" w:eastAsia="Times New Roman" w:hAnsi="Times New Roman" w:cs="Times New Roman"/>
                <w:sz w:val="20"/>
                <w:szCs w:val="20"/>
              </w:rPr>
              <w:t>0%</w:t>
            </w:r>
          </w:p>
        </w:tc>
      </w:tr>
    </w:tbl>
    <w:p w:rsidR="008D7668" w:rsidRDefault="008D7668">
      <w:pPr>
        <w:spacing w:after="200" w:line="276" w:lineRule="auto"/>
        <w:ind w:left="-142" w:hanging="283"/>
        <w:jc w:val="both"/>
        <w:rPr>
          <w:rFonts w:ascii="Times New Roman" w:eastAsia="Times New Roman" w:hAnsi="Times New Roman" w:cs="Times New Roman"/>
          <w:color w:val="FF0000"/>
          <w:sz w:val="20"/>
          <w:szCs w:val="20"/>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Paydaş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3"/>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Paydaş Memnuniyet Anketi</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Tedarikçi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4"/>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Tedarikçi Memnuniyet Anketi</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Müşteri Memnuniyet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5"/>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Müşteri Memnuniyet Anketi</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Liderlik Yaklaşım Algı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6"/>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 xml:space="preserve">Liderlik Yaklaşım Algı Anketi </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Kurum Kültürü Anketi</w:t>
      </w:r>
      <w:r>
        <w:rPr>
          <w:rFonts w:ascii="Times New Roman" w:eastAsia="Times New Roman" w:hAnsi="Times New Roman" w:cs="Times New Roman"/>
          <w:i/>
          <w:color w:val="C55911"/>
          <w:sz w:val="24"/>
          <w:szCs w:val="24"/>
        </w:rPr>
        <w:t xml:space="preserve"> Sonuçlarına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7"/>
        <w:tblW w:w="10774" w:type="dxa"/>
        <w:tblInd w:w="-431" w:type="dxa"/>
        <w:tblLayout w:type="fixed"/>
        <w:tblLook w:val="0000" w:firstRow="0" w:lastRow="0" w:firstColumn="0" w:lastColumn="0" w:noHBand="0" w:noVBand="0"/>
      </w:tblPr>
      <w:tblGrid>
        <w:gridCol w:w="2850"/>
        <w:gridCol w:w="2397"/>
        <w:gridCol w:w="2273"/>
        <w:gridCol w:w="3254"/>
      </w:tblGrid>
      <w:tr w:rsidR="008D7668">
        <w:tc>
          <w:tcPr>
            <w:tcW w:w="10774" w:type="dxa"/>
            <w:gridSpan w:val="4"/>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tcPr>
          <w:p w:rsidR="008D7668" w:rsidRDefault="003F6F2B">
            <w:pPr>
              <w:ind w:left="-142" w:hanging="283"/>
              <w:jc w:val="center"/>
            </w:pPr>
            <w:r>
              <w:rPr>
                <w:rFonts w:ascii="Times New Roman" w:eastAsia="Times New Roman" w:hAnsi="Times New Roman" w:cs="Times New Roman"/>
                <w:b/>
              </w:rPr>
              <w:t xml:space="preserve">Kurum Kültürü Anketi </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344"/>
              <w:jc w:val="center"/>
            </w:pPr>
            <w:r>
              <w:rPr>
                <w:rFonts w:ascii="Times New Roman" w:eastAsia="Times New Roman" w:hAnsi="Times New Roman" w:cs="Times New Roman"/>
                <w:b/>
              </w:rPr>
              <w:t>Bir Önceki Yıla Göre Değişim Oranı</w:t>
            </w:r>
          </w:p>
        </w:tc>
      </w:tr>
      <w:tr w:rsidR="008D7668">
        <w:tc>
          <w:tcPr>
            <w:tcW w:w="2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jc w:val="both"/>
        <w:rPr>
          <w:rFonts w:ascii="Times New Roman" w:eastAsia="Times New Roman" w:hAnsi="Times New Roman" w:cs="Times New Roman"/>
          <w:color w:val="000000"/>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8D7668">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
    <w:p w:rsidR="008D7668" w:rsidRDefault="003F6F2B">
      <w:pPr>
        <w:numPr>
          <w:ilvl w:val="0"/>
          <w:numId w:val="1"/>
        </w:numPr>
        <w:pBdr>
          <w:top w:val="nil"/>
          <w:left w:val="nil"/>
          <w:bottom w:val="nil"/>
          <w:right w:val="nil"/>
          <w:between w:val="nil"/>
        </w:pBdr>
        <w:spacing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 xml:space="preserve">Memnuniyet Yönetim Sistemindeki </w:t>
      </w:r>
      <w:r>
        <w:rPr>
          <w:rFonts w:ascii="Times New Roman" w:eastAsia="Times New Roman" w:hAnsi="Times New Roman" w:cs="Times New Roman"/>
          <w:i/>
          <w:color w:val="C55911"/>
          <w:sz w:val="24"/>
          <w:szCs w:val="24"/>
        </w:rPr>
        <w:t xml:space="preserve">Bildirimlere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8"/>
        <w:tblW w:w="10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985"/>
        <w:gridCol w:w="1984"/>
        <w:gridCol w:w="1843"/>
        <w:gridCol w:w="2693"/>
      </w:tblGrid>
      <w:tr w:rsidR="008D7668">
        <w:tc>
          <w:tcPr>
            <w:tcW w:w="2269" w:type="dxa"/>
          </w:tcPr>
          <w:p w:rsidR="008D7668" w:rsidRDefault="003F6F2B">
            <w:pPr>
              <w:spacing w:after="200" w:line="276" w:lineRule="auto"/>
              <w:ind w:left="-142"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Bildirim Gönderen</w:t>
            </w:r>
          </w:p>
        </w:tc>
        <w:tc>
          <w:tcPr>
            <w:tcW w:w="1985" w:type="dxa"/>
            <w:vAlign w:val="center"/>
          </w:tcPr>
          <w:p w:rsidR="008D7668" w:rsidRDefault="003F6F2B">
            <w:pPr>
              <w:widowControl w:val="0"/>
              <w:ind w:left="-142" w:firstLine="142"/>
              <w:jc w:val="center"/>
            </w:pPr>
            <w:r>
              <w:rPr>
                <w:rFonts w:ascii="Times New Roman" w:eastAsia="Times New Roman" w:hAnsi="Times New Roman" w:cs="Times New Roman"/>
                <w:b/>
              </w:rPr>
              <w:t>2022</w:t>
            </w:r>
          </w:p>
        </w:tc>
        <w:tc>
          <w:tcPr>
            <w:tcW w:w="1984" w:type="dxa"/>
            <w:vAlign w:val="center"/>
          </w:tcPr>
          <w:p w:rsidR="008D7668" w:rsidRDefault="003F6F2B">
            <w:pPr>
              <w:widowControl w:val="0"/>
              <w:ind w:left="-142" w:firstLine="142"/>
              <w:jc w:val="center"/>
            </w:pPr>
            <w:r>
              <w:rPr>
                <w:rFonts w:ascii="Times New Roman" w:eastAsia="Times New Roman" w:hAnsi="Times New Roman" w:cs="Times New Roman"/>
                <w:b/>
              </w:rPr>
              <w:t>2023</w:t>
            </w:r>
          </w:p>
        </w:tc>
        <w:tc>
          <w:tcPr>
            <w:tcW w:w="1843" w:type="dxa"/>
            <w:vAlign w:val="center"/>
          </w:tcPr>
          <w:p w:rsidR="008D7668" w:rsidRDefault="003F6F2B">
            <w:pPr>
              <w:widowControl w:val="0"/>
              <w:ind w:left="-142" w:firstLine="142"/>
              <w:jc w:val="center"/>
            </w:pPr>
            <w:r>
              <w:rPr>
                <w:rFonts w:ascii="Times New Roman" w:eastAsia="Times New Roman" w:hAnsi="Times New Roman" w:cs="Times New Roman"/>
                <w:b/>
              </w:rPr>
              <w:t>2024</w:t>
            </w:r>
          </w:p>
        </w:tc>
        <w:tc>
          <w:tcPr>
            <w:tcW w:w="2693" w:type="dxa"/>
          </w:tcPr>
          <w:p w:rsidR="008D7668" w:rsidRDefault="003F6F2B">
            <w:pPr>
              <w:widowControl w:val="0"/>
              <w:ind w:left="-142" w:firstLine="142"/>
              <w:jc w:val="center"/>
              <w:rPr>
                <w:rFonts w:ascii="Times New Roman" w:eastAsia="Times New Roman" w:hAnsi="Times New Roman" w:cs="Times New Roman"/>
                <w:b/>
              </w:rPr>
            </w:pPr>
            <w:r>
              <w:rPr>
                <w:rFonts w:ascii="Times New Roman" w:eastAsia="Times New Roman" w:hAnsi="Times New Roman" w:cs="Times New Roman"/>
                <w:b/>
              </w:rPr>
              <w:t>Bir Önceki Yıla Göre Değişim Oranı</w:t>
            </w:r>
          </w:p>
        </w:tc>
      </w:tr>
      <w:tr w:rsidR="008D7668">
        <w:tc>
          <w:tcPr>
            <w:tcW w:w="2269" w:type="dxa"/>
          </w:tcPr>
          <w:p w:rsidR="008D7668" w:rsidRDefault="003F6F2B">
            <w:pPr>
              <w:spacing w:after="200" w:line="276" w:lineRule="auto"/>
              <w:ind w:left="-142" w:firstLine="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Personel</w:t>
            </w:r>
          </w:p>
        </w:tc>
        <w:tc>
          <w:tcPr>
            <w:tcW w:w="1985"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1984"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1843"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2693"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r>
      <w:tr w:rsidR="008D7668">
        <w:tc>
          <w:tcPr>
            <w:tcW w:w="2269" w:type="dxa"/>
          </w:tcPr>
          <w:p w:rsidR="008D7668" w:rsidRDefault="003F6F2B">
            <w:pPr>
              <w:spacing w:after="200" w:line="276" w:lineRule="auto"/>
              <w:ind w:left="-142" w:firstLine="142"/>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rPr>
              <w:t>Öğrenci</w:t>
            </w:r>
          </w:p>
        </w:tc>
        <w:tc>
          <w:tcPr>
            <w:tcW w:w="1985"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1984"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1843"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2693"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r>
      <w:tr w:rsidR="008D7668">
        <w:tc>
          <w:tcPr>
            <w:tcW w:w="2269" w:type="dxa"/>
          </w:tcPr>
          <w:p w:rsidR="008D7668" w:rsidRDefault="003F6F2B">
            <w:pPr>
              <w:spacing w:after="200" w:line="276" w:lineRule="auto"/>
              <w:ind w:left="-142" w:firstLine="142"/>
              <w:jc w:val="both"/>
              <w:rPr>
                <w:rFonts w:ascii="Times New Roman" w:eastAsia="Times New Roman" w:hAnsi="Times New Roman" w:cs="Times New Roman"/>
                <w:b/>
                <w:color w:val="000000"/>
                <w:sz w:val="24"/>
                <w:szCs w:val="24"/>
              </w:rPr>
            </w:pPr>
            <w:r>
              <w:rPr>
                <w:rFonts w:ascii="Times New Roman" w:eastAsia="Times New Roman" w:hAnsi="Times New Roman" w:cs="Times New Roman"/>
              </w:rPr>
              <w:t>Dış</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rPr>
              <w:t>Paydaş</w:t>
            </w:r>
          </w:p>
        </w:tc>
        <w:tc>
          <w:tcPr>
            <w:tcW w:w="1985"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1984"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1843"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c>
          <w:tcPr>
            <w:tcW w:w="2693" w:type="dxa"/>
          </w:tcPr>
          <w:p w:rsidR="008D7668" w:rsidRDefault="008D7668">
            <w:pPr>
              <w:spacing w:after="200" w:line="276" w:lineRule="auto"/>
              <w:ind w:left="-142" w:firstLine="142"/>
              <w:rPr>
                <w:rFonts w:ascii="Times New Roman" w:eastAsia="Times New Roman" w:hAnsi="Times New Roman" w:cs="Times New Roman"/>
                <w:b/>
                <w:color w:val="000000"/>
                <w:sz w:val="24"/>
                <w:szCs w:val="24"/>
                <w:u w:val="single"/>
              </w:rPr>
            </w:pPr>
          </w:p>
        </w:tc>
      </w:tr>
    </w:tbl>
    <w:p w:rsidR="008D7668" w:rsidRDefault="008D7668">
      <w:pPr>
        <w:pBdr>
          <w:top w:val="nil"/>
          <w:left w:val="nil"/>
          <w:bottom w:val="nil"/>
          <w:right w:val="nil"/>
          <w:between w:val="nil"/>
        </w:pBdr>
        <w:spacing w:after="200" w:line="276" w:lineRule="auto"/>
        <w:ind w:left="-142" w:firstLine="142"/>
        <w:rPr>
          <w:rFonts w:ascii="Times New Roman" w:eastAsia="Times New Roman" w:hAnsi="Times New Roman" w:cs="Times New Roman"/>
          <w:b/>
          <w:color w:val="000000"/>
          <w:sz w:val="24"/>
          <w:szCs w:val="24"/>
          <w:u w:val="single"/>
        </w:rPr>
      </w:pPr>
    </w:p>
    <w:tbl>
      <w:tblPr>
        <w:tblStyle w:val="a9"/>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6"/>
        <w:gridCol w:w="1925"/>
        <w:gridCol w:w="1926"/>
        <w:gridCol w:w="1926"/>
        <w:gridCol w:w="2641"/>
      </w:tblGrid>
      <w:tr w:rsidR="008D7668">
        <w:tc>
          <w:tcPr>
            <w:tcW w:w="2356" w:type="dxa"/>
            <w:vAlign w:val="center"/>
          </w:tcPr>
          <w:p w:rsidR="008D7668" w:rsidRDefault="003F6F2B">
            <w:pPr>
              <w:spacing w:after="200" w:line="276" w:lineRule="auto"/>
              <w:ind w:left="-142" w:firstLine="142"/>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Bildirim Türü</w:t>
            </w:r>
          </w:p>
        </w:tc>
        <w:tc>
          <w:tcPr>
            <w:tcW w:w="1925" w:type="dxa"/>
            <w:vAlign w:val="center"/>
          </w:tcPr>
          <w:p w:rsidR="008D7668" w:rsidRDefault="003F6F2B">
            <w:pPr>
              <w:widowControl w:val="0"/>
              <w:ind w:left="-142" w:firstLine="142"/>
              <w:jc w:val="center"/>
            </w:pPr>
            <w:r>
              <w:rPr>
                <w:rFonts w:ascii="Times New Roman" w:eastAsia="Times New Roman" w:hAnsi="Times New Roman" w:cs="Times New Roman"/>
                <w:b/>
              </w:rPr>
              <w:t>2022</w:t>
            </w:r>
          </w:p>
        </w:tc>
        <w:tc>
          <w:tcPr>
            <w:tcW w:w="1926" w:type="dxa"/>
            <w:vAlign w:val="center"/>
          </w:tcPr>
          <w:p w:rsidR="008D7668" w:rsidRDefault="003F6F2B">
            <w:pPr>
              <w:widowControl w:val="0"/>
              <w:ind w:left="-142" w:firstLine="142"/>
              <w:jc w:val="center"/>
            </w:pPr>
            <w:r>
              <w:rPr>
                <w:rFonts w:ascii="Times New Roman" w:eastAsia="Times New Roman" w:hAnsi="Times New Roman" w:cs="Times New Roman"/>
                <w:b/>
              </w:rPr>
              <w:t>2023</w:t>
            </w:r>
          </w:p>
        </w:tc>
        <w:tc>
          <w:tcPr>
            <w:tcW w:w="1926" w:type="dxa"/>
            <w:vAlign w:val="center"/>
          </w:tcPr>
          <w:p w:rsidR="008D7668" w:rsidRDefault="003F6F2B">
            <w:pPr>
              <w:widowControl w:val="0"/>
              <w:ind w:left="-142" w:firstLine="142"/>
              <w:jc w:val="center"/>
            </w:pPr>
            <w:r>
              <w:rPr>
                <w:rFonts w:ascii="Times New Roman" w:eastAsia="Times New Roman" w:hAnsi="Times New Roman" w:cs="Times New Roman"/>
                <w:b/>
              </w:rPr>
              <w:t>2024</w:t>
            </w:r>
          </w:p>
        </w:tc>
        <w:tc>
          <w:tcPr>
            <w:tcW w:w="2641" w:type="dxa"/>
            <w:vAlign w:val="center"/>
          </w:tcPr>
          <w:p w:rsidR="008D7668" w:rsidRDefault="003F6F2B">
            <w:pPr>
              <w:spacing w:after="200" w:line="276" w:lineRule="auto"/>
              <w:ind w:left="-142" w:firstLine="142"/>
              <w:jc w:val="center"/>
              <w:rPr>
                <w:rFonts w:ascii="Times New Roman" w:eastAsia="Times New Roman" w:hAnsi="Times New Roman" w:cs="Times New Roman"/>
                <w:b/>
                <w:sz w:val="24"/>
                <w:szCs w:val="24"/>
                <w:u w:val="single"/>
              </w:rPr>
            </w:pPr>
            <w:r>
              <w:rPr>
                <w:rFonts w:ascii="Times New Roman" w:eastAsia="Times New Roman" w:hAnsi="Times New Roman" w:cs="Times New Roman"/>
                <w:b/>
              </w:rPr>
              <w:t>Bir Önceki Yıla Göre Değişim Oranı</w:t>
            </w:r>
          </w:p>
        </w:tc>
      </w:tr>
      <w:tr w:rsidR="008D7668">
        <w:tc>
          <w:tcPr>
            <w:tcW w:w="2356" w:type="dxa"/>
          </w:tcPr>
          <w:p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İstek</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tc>
          <w:tcPr>
            <w:tcW w:w="2356" w:type="dxa"/>
          </w:tcPr>
          <w:p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 xml:space="preserve">Öneri </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tc>
          <w:tcPr>
            <w:tcW w:w="2356" w:type="dxa"/>
          </w:tcPr>
          <w:p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Şikâyet</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tc>
          <w:tcPr>
            <w:tcW w:w="2356" w:type="dxa"/>
          </w:tcPr>
          <w:p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 xml:space="preserve">Memnuniyet </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tc>
          <w:tcPr>
            <w:tcW w:w="2356" w:type="dxa"/>
          </w:tcPr>
          <w:p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Bir Fikri Var</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tc>
          <w:tcPr>
            <w:tcW w:w="2356" w:type="dxa"/>
          </w:tcPr>
          <w:p w:rsidR="008D7668" w:rsidRDefault="003F6F2B">
            <w:pPr>
              <w:spacing w:after="200" w:line="276" w:lineRule="auto"/>
              <w:ind w:left="-142" w:firstLine="142"/>
              <w:jc w:val="both"/>
              <w:rPr>
                <w:rFonts w:ascii="Times New Roman" w:eastAsia="Times New Roman" w:hAnsi="Times New Roman" w:cs="Times New Roman"/>
              </w:rPr>
            </w:pPr>
            <w:r>
              <w:rPr>
                <w:rFonts w:ascii="Times New Roman" w:eastAsia="Times New Roman" w:hAnsi="Times New Roman" w:cs="Times New Roman"/>
              </w:rPr>
              <w:t>Diğer</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r w:rsidR="008D7668">
        <w:tc>
          <w:tcPr>
            <w:tcW w:w="2356" w:type="dxa"/>
            <w:vAlign w:val="center"/>
          </w:tcPr>
          <w:p w:rsidR="008D7668" w:rsidRDefault="003F6F2B">
            <w:pPr>
              <w:spacing w:after="200" w:line="276" w:lineRule="auto"/>
              <w:ind w:left="-142" w:firstLine="142"/>
              <w:rPr>
                <w:rFonts w:ascii="Times New Roman" w:eastAsia="Times New Roman" w:hAnsi="Times New Roman" w:cs="Times New Roman"/>
              </w:rPr>
            </w:pPr>
            <w:r>
              <w:rPr>
                <w:rFonts w:ascii="Times New Roman" w:eastAsia="Times New Roman" w:hAnsi="Times New Roman" w:cs="Times New Roman"/>
              </w:rPr>
              <w:t>TOPLAM</w:t>
            </w:r>
          </w:p>
        </w:tc>
        <w:tc>
          <w:tcPr>
            <w:tcW w:w="1925"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1926"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c>
          <w:tcPr>
            <w:tcW w:w="2641" w:type="dxa"/>
          </w:tcPr>
          <w:p w:rsidR="008D7668" w:rsidRDefault="008D7668">
            <w:pPr>
              <w:spacing w:after="200" w:line="276" w:lineRule="auto"/>
              <w:ind w:left="-142" w:firstLine="142"/>
              <w:jc w:val="both"/>
              <w:rPr>
                <w:rFonts w:ascii="Times New Roman" w:eastAsia="Times New Roman" w:hAnsi="Times New Roman" w:cs="Times New Roman"/>
                <w:b/>
                <w:sz w:val="24"/>
                <w:szCs w:val="24"/>
                <w:u w:val="single"/>
              </w:rPr>
            </w:pPr>
          </w:p>
        </w:tc>
      </w:tr>
    </w:tbl>
    <w:p w:rsidR="008D7668" w:rsidRDefault="008D7668">
      <w:pPr>
        <w:spacing w:after="0" w:line="360" w:lineRule="auto"/>
        <w:ind w:left="-142" w:hanging="283"/>
        <w:jc w:val="both"/>
        <w:rPr>
          <w:rFonts w:ascii="Times New Roman" w:eastAsia="Times New Roman" w:hAnsi="Times New Roman" w:cs="Times New Roman"/>
          <w:sz w:val="24"/>
          <w:szCs w:val="24"/>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spacing w:after="200" w:line="276" w:lineRule="auto"/>
        <w:ind w:left="-142" w:hanging="283"/>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 xml:space="preserve">1.1.3.2. Kalite Amaçlarına Erişme Derecesi </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Birimde rapor döneminde</w:t>
      </w:r>
      <w:r>
        <w:rPr>
          <w:rFonts w:ascii="Times New Roman" w:eastAsia="Times New Roman" w:hAnsi="Times New Roman" w:cs="Times New Roman"/>
          <w:b/>
          <w:i/>
          <w:color w:val="C55911"/>
          <w:sz w:val="24"/>
          <w:szCs w:val="24"/>
        </w:rPr>
        <w:t xml:space="preserve">; Kalite Amaçlarına Erişme Düzeyine </w:t>
      </w:r>
      <w:r>
        <w:rPr>
          <w:rFonts w:ascii="Times New Roman" w:eastAsia="Times New Roman" w:hAnsi="Times New Roman" w:cs="Times New Roman"/>
          <w:i/>
          <w:color w:val="C55911"/>
          <w:sz w:val="24"/>
          <w:szCs w:val="24"/>
        </w:rPr>
        <w:t xml:space="preserve">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rPr>
        <w:t xml:space="preserve">Birim Stratejik Plan Gerçekleşme Oranı </w:t>
      </w:r>
    </w:p>
    <w:tbl>
      <w:tblPr>
        <w:tblStyle w:val="aa"/>
        <w:tblW w:w="10774" w:type="dxa"/>
        <w:tblInd w:w="-431" w:type="dxa"/>
        <w:tblLayout w:type="fixed"/>
        <w:tblLook w:val="0000" w:firstRow="0" w:lastRow="0" w:firstColumn="0" w:lastColumn="0" w:noHBand="0" w:noVBand="0"/>
      </w:tblPr>
      <w:tblGrid>
        <w:gridCol w:w="2717"/>
        <w:gridCol w:w="2339"/>
        <w:gridCol w:w="2227"/>
        <w:gridCol w:w="3491"/>
      </w:tblGrid>
      <w:tr w:rsidR="008D7668">
        <w:trPr>
          <w:trHeight w:val="483"/>
        </w:trPr>
        <w:tc>
          <w:tcPr>
            <w:tcW w:w="27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4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rPr>
          <w:trHeight w:val="241"/>
        </w:trPr>
        <w:tc>
          <w:tcPr>
            <w:tcW w:w="27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0,00</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0,00</w:t>
            </w: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0,00</w:t>
            </w:r>
          </w:p>
        </w:tc>
        <w:tc>
          <w:tcPr>
            <w:tcW w:w="349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bl>
    <w:p w:rsidR="008D7668" w:rsidRDefault="008D7668">
      <w:pPr>
        <w:spacing w:after="200" w:line="276" w:lineRule="auto"/>
        <w:ind w:left="-142" w:hanging="283"/>
        <w:rPr>
          <w:rFonts w:ascii="Times New Roman" w:eastAsia="Times New Roman" w:hAnsi="Times New Roman" w:cs="Times New Roman"/>
          <w:b/>
          <w:sz w:val="24"/>
          <w:szCs w:val="24"/>
        </w:rPr>
      </w:pPr>
    </w:p>
    <w:p w:rsidR="008D7668" w:rsidRDefault="003F6F2B">
      <w:pPr>
        <w:spacing w:after="200" w:line="276" w:lineRule="auto"/>
        <w:ind w:left="-142" w:hanging="283"/>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Birim Süreç Gerçekleşme Oranı</w:t>
      </w:r>
    </w:p>
    <w:tbl>
      <w:tblPr>
        <w:tblStyle w:val="ab"/>
        <w:tblW w:w="10774" w:type="dxa"/>
        <w:tblInd w:w="-431" w:type="dxa"/>
        <w:tblLayout w:type="fixed"/>
        <w:tblLook w:val="0000" w:firstRow="0" w:lastRow="0" w:firstColumn="0" w:lastColumn="0" w:noHBand="0" w:noVBand="0"/>
      </w:tblPr>
      <w:tblGrid>
        <w:gridCol w:w="2713"/>
        <w:gridCol w:w="2336"/>
        <w:gridCol w:w="2224"/>
        <w:gridCol w:w="3501"/>
      </w:tblGrid>
      <w:tr w:rsidR="008D7668">
        <w:trPr>
          <w:trHeight w:val="483"/>
        </w:trPr>
        <w:tc>
          <w:tcPr>
            <w:tcW w:w="2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74"/>
              <w:jc w:val="center"/>
            </w:pPr>
            <w:r>
              <w:rPr>
                <w:rFonts w:ascii="Times New Roman" w:eastAsia="Times New Roman" w:hAnsi="Times New Roman" w:cs="Times New Roman"/>
                <w:b/>
              </w:rPr>
              <w:t>Bir Önceki Yıla Göre Değişim Oranı</w:t>
            </w:r>
          </w:p>
        </w:tc>
      </w:tr>
      <w:tr w:rsidR="008D7668">
        <w:trPr>
          <w:trHeight w:val="241"/>
        </w:trPr>
        <w:tc>
          <w:tcPr>
            <w:tcW w:w="2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2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74"/>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rPr>
          <w:rFonts w:ascii="Times New Roman" w:eastAsia="Times New Roman" w:hAnsi="Times New Roman" w:cs="Times New Roman"/>
          <w:b/>
          <w:u w:val="single"/>
        </w:rPr>
      </w:pPr>
    </w:p>
    <w:p w:rsidR="008D7668" w:rsidRDefault="003F6F2B">
      <w:pPr>
        <w:spacing w:after="200" w:line="276" w:lineRule="auto"/>
        <w:ind w:left="-142" w:hanging="283"/>
        <w:rPr>
          <w:rFonts w:ascii="Times New Roman" w:eastAsia="Times New Roman" w:hAnsi="Times New Roman" w:cs="Times New Roman"/>
          <w:b/>
          <w:u w:val="single"/>
        </w:rPr>
      </w:pPr>
      <w:r>
        <w:rPr>
          <w:rFonts w:ascii="Times New Roman" w:eastAsia="Times New Roman" w:hAnsi="Times New Roman" w:cs="Times New Roman"/>
          <w:b/>
          <w:sz w:val="24"/>
          <w:szCs w:val="24"/>
        </w:rPr>
        <w:t>Birim Faaliyet Gerçekleşme Oranı</w:t>
      </w:r>
    </w:p>
    <w:tbl>
      <w:tblPr>
        <w:tblStyle w:val="ac"/>
        <w:tblW w:w="10774" w:type="dxa"/>
        <w:tblInd w:w="-431" w:type="dxa"/>
        <w:tblLayout w:type="fixed"/>
        <w:tblLook w:val="0000" w:firstRow="0" w:lastRow="0" w:firstColumn="0" w:lastColumn="0" w:noHBand="0" w:noVBand="0"/>
      </w:tblPr>
      <w:tblGrid>
        <w:gridCol w:w="2703"/>
        <w:gridCol w:w="2325"/>
        <w:gridCol w:w="2214"/>
        <w:gridCol w:w="3532"/>
      </w:tblGrid>
      <w:tr w:rsidR="008D7668">
        <w:trPr>
          <w:trHeight w:val="477"/>
        </w:trPr>
        <w:tc>
          <w:tcPr>
            <w:tcW w:w="270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rPr>
          <w:trHeight w:val="238"/>
        </w:trPr>
        <w:tc>
          <w:tcPr>
            <w:tcW w:w="270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53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rPr>
          <w:rFonts w:ascii="Times New Roman" w:eastAsia="Times New Roman" w:hAnsi="Times New Roman" w:cs="Times New Roman"/>
          <w:b/>
          <w:u w:val="single"/>
        </w:rPr>
      </w:pPr>
    </w:p>
    <w:p w:rsidR="008D7668" w:rsidRDefault="003F6F2B">
      <w:pPr>
        <w:spacing w:after="200" w:line="276" w:lineRule="auto"/>
        <w:ind w:left="-142" w:hanging="283"/>
        <w:rPr>
          <w:rFonts w:ascii="Times New Roman" w:eastAsia="Times New Roman" w:hAnsi="Times New Roman" w:cs="Times New Roman"/>
          <w:b/>
          <w:u w:val="single"/>
        </w:rPr>
      </w:pPr>
      <w:r>
        <w:rPr>
          <w:rFonts w:ascii="Times New Roman" w:eastAsia="Times New Roman" w:hAnsi="Times New Roman" w:cs="Times New Roman"/>
          <w:b/>
          <w:sz w:val="24"/>
          <w:szCs w:val="24"/>
        </w:rPr>
        <w:t>Birim Risk Giderme Oranı</w:t>
      </w:r>
    </w:p>
    <w:tbl>
      <w:tblPr>
        <w:tblStyle w:val="ad"/>
        <w:tblW w:w="10774" w:type="dxa"/>
        <w:tblInd w:w="-431" w:type="dxa"/>
        <w:tblLayout w:type="fixed"/>
        <w:tblLook w:val="0000" w:firstRow="0" w:lastRow="0" w:firstColumn="0" w:lastColumn="0" w:noHBand="0" w:noVBand="0"/>
      </w:tblPr>
      <w:tblGrid>
        <w:gridCol w:w="2697"/>
        <w:gridCol w:w="2319"/>
        <w:gridCol w:w="2207"/>
        <w:gridCol w:w="3551"/>
      </w:tblGrid>
      <w:tr w:rsidR="008D7668">
        <w:trPr>
          <w:trHeight w:val="581"/>
        </w:trPr>
        <w:tc>
          <w:tcPr>
            <w:tcW w:w="26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2022</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2023</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widowControl w:val="0"/>
              <w:ind w:left="-142" w:hanging="283"/>
              <w:jc w:val="center"/>
            </w:pPr>
            <w:r>
              <w:rPr>
                <w:rFonts w:ascii="Times New Roman" w:eastAsia="Times New Roman" w:hAnsi="Times New Roman" w:cs="Times New Roman"/>
                <w:b/>
              </w:rPr>
              <w:t>2024</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rPr>
          <w:trHeight w:val="290"/>
        </w:trPr>
        <w:tc>
          <w:tcPr>
            <w:tcW w:w="269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2207"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0,00</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sz w:val="20"/>
                <w:szCs w:val="20"/>
              </w:rPr>
            </w:pPr>
            <w:r>
              <w:rPr>
                <w:rFonts w:ascii="Times New Roman" w:eastAsia="Times New Roman" w:hAnsi="Times New Roman" w:cs="Times New Roman"/>
                <w:color w:val="000000"/>
              </w:rPr>
              <w:t>0%</w:t>
            </w:r>
          </w:p>
        </w:tc>
      </w:tr>
    </w:tbl>
    <w:p w:rsidR="008D7668" w:rsidRDefault="008D7668">
      <w:pPr>
        <w:spacing w:after="200" w:line="276" w:lineRule="auto"/>
        <w:ind w:left="-142" w:hanging="283"/>
        <w:rPr>
          <w:rFonts w:ascii="Times New Roman" w:eastAsia="Times New Roman" w:hAnsi="Times New Roman" w:cs="Times New Roman"/>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e"/>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5331"/>
      </w:tblGrid>
      <w:tr w:rsidR="008D7668">
        <w:trPr>
          <w:trHeight w:val="376"/>
        </w:trPr>
        <w:tc>
          <w:tcPr>
            <w:tcW w:w="5443" w:type="dxa"/>
          </w:tcPr>
          <w:p w:rsidR="008D7668" w:rsidRDefault="003F6F2B">
            <w:pPr>
              <w:spacing w:after="200" w:line="276" w:lineRule="auto"/>
              <w:ind w:left="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Konusu</w:t>
            </w:r>
          </w:p>
        </w:tc>
        <w:tc>
          <w:tcPr>
            <w:tcW w:w="5331" w:type="dxa"/>
          </w:tcPr>
          <w:p w:rsidR="008D7668" w:rsidRDefault="003F6F2B">
            <w:pPr>
              <w:spacing w:after="200" w:line="276" w:lineRule="auto"/>
              <w:ind w:left="-142" w:firstLine="25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8D7668">
        <w:trPr>
          <w:trHeight w:val="659"/>
        </w:trPr>
        <w:tc>
          <w:tcPr>
            <w:tcW w:w="5443" w:type="dxa"/>
          </w:tcPr>
          <w:p w:rsidR="008D7668" w:rsidRDefault="003F6F2B">
            <w:pPr>
              <w:spacing w:after="200" w:line="276"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Stratejik Plan Gerçekleşme sonuçlarına yönelik iyileştirme faaliyetleri</w:t>
            </w: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trPr>
          <w:trHeight w:val="811"/>
        </w:trPr>
        <w:tc>
          <w:tcPr>
            <w:tcW w:w="5443" w:type="dxa"/>
          </w:tcPr>
          <w:p w:rsidR="008D7668" w:rsidRDefault="003F6F2B">
            <w:pPr>
              <w:pBdr>
                <w:top w:val="nil"/>
                <w:left w:val="nil"/>
                <w:bottom w:val="nil"/>
                <w:right w:val="nil"/>
                <w:between w:val="nil"/>
              </w:pBd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Süreç Gerçekleşme sonuçlarına yönelik iyileştirme faaliyetleri</w:t>
            </w: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tc>
          <w:tcPr>
            <w:tcW w:w="5443" w:type="dxa"/>
          </w:tcPr>
          <w:p w:rsidR="008D7668" w:rsidRDefault="003F6F2B">
            <w:pP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w:t>
            </w:r>
            <w:r>
              <w:rPr>
                <w:rFonts w:ascii="Times New Roman" w:eastAsia="Times New Roman" w:hAnsi="Times New Roman" w:cs="Times New Roman"/>
              </w:rPr>
              <w:t xml:space="preserve"> Faaliyet Gerçekleşme sonuçlarına yönelik iyileştirme faaliyetleri</w:t>
            </w: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trPr>
          <w:trHeight w:val="654"/>
        </w:trPr>
        <w:tc>
          <w:tcPr>
            <w:tcW w:w="5443" w:type="dxa"/>
          </w:tcPr>
          <w:p w:rsidR="008D7668" w:rsidRDefault="003F6F2B">
            <w:pPr>
              <w:pBdr>
                <w:top w:val="nil"/>
                <w:left w:val="nil"/>
                <w:bottom w:val="nil"/>
                <w:right w:val="nil"/>
                <w:between w:val="nil"/>
              </w:pBdr>
              <w:spacing w:line="36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Birim Risk G</w:t>
            </w:r>
            <w:r>
              <w:rPr>
                <w:rFonts w:ascii="Times New Roman" w:eastAsia="Times New Roman" w:hAnsi="Times New Roman" w:cs="Times New Roman"/>
              </w:rPr>
              <w:t>iderme</w:t>
            </w:r>
            <w:r>
              <w:rPr>
                <w:rFonts w:ascii="Times New Roman" w:eastAsia="Times New Roman" w:hAnsi="Times New Roman" w:cs="Times New Roman"/>
                <w:color w:val="000000"/>
              </w:rPr>
              <w:t xml:space="preserve"> sonuçlarına yönelik iyileştirme faaliyetleri</w:t>
            </w: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bl>
    <w:p w:rsidR="008D7668" w:rsidRDefault="008D7668">
      <w:pPr>
        <w:spacing w:after="200" w:line="276" w:lineRule="auto"/>
        <w:ind w:left="-142" w:hanging="283"/>
        <w:jc w:val="both"/>
        <w:rPr>
          <w:rFonts w:ascii="Times New Roman" w:eastAsia="Times New Roman" w:hAnsi="Times New Roman" w:cs="Times New Roman"/>
          <w:sz w:val="24"/>
          <w:szCs w:val="24"/>
        </w:rPr>
      </w:pP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1.1.3.3. Süreç Performansı ile Ürün ve Hizmetlerin Uygunluğu</w:t>
      </w:r>
    </w:p>
    <w:p w:rsidR="008D7668" w:rsidRDefault="003F6F2B">
      <w:pPr>
        <w:numPr>
          <w:ilvl w:val="0"/>
          <w:numId w:val="3"/>
        </w:numPr>
        <w:pBdr>
          <w:top w:val="nil"/>
          <w:left w:val="nil"/>
          <w:bottom w:val="nil"/>
          <w:right w:val="nil"/>
          <w:between w:val="nil"/>
        </w:pBd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color w:val="C55911"/>
          <w:sz w:val="24"/>
          <w:szCs w:val="24"/>
        </w:rPr>
        <w:t xml:space="preserve">Birimin yürüttüğü süreç ve faaliyetlerin </w:t>
      </w:r>
      <w:r>
        <w:rPr>
          <w:rFonts w:ascii="Times New Roman" w:eastAsia="Times New Roman" w:hAnsi="Times New Roman" w:cs="Times New Roman"/>
          <w:b/>
          <w:color w:val="C55911"/>
          <w:sz w:val="24"/>
          <w:szCs w:val="24"/>
        </w:rPr>
        <w:t xml:space="preserve">stratejik planın hedef/performans göstergeleri ile uyumluluk </w:t>
      </w:r>
      <w:r>
        <w:rPr>
          <w:rFonts w:ascii="Times New Roman" w:eastAsia="Times New Roman" w:hAnsi="Times New Roman" w:cs="Times New Roman"/>
          <w:color w:val="C55911"/>
          <w:sz w:val="24"/>
          <w:szCs w:val="24"/>
        </w:rPr>
        <w:t xml:space="preserve">durumu </w:t>
      </w:r>
    </w:p>
    <w:p w:rsidR="008D7668" w:rsidRDefault="003F6F2B">
      <w:pPr>
        <w:pBdr>
          <w:top w:val="nil"/>
          <w:left w:val="nil"/>
          <w:bottom w:val="nil"/>
          <w:right w:val="nil"/>
          <w:between w:val="nil"/>
        </w:pBdr>
        <w:spacing w:after="200" w:line="240"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726"/>
        <w:gridCol w:w="4637"/>
      </w:tblGrid>
      <w:tr w:rsidR="008D7668">
        <w:tc>
          <w:tcPr>
            <w:tcW w:w="2411" w:type="dxa"/>
            <w:vAlign w:val="center"/>
          </w:tcPr>
          <w:p w:rsidR="008D7668" w:rsidRDefault="003F6F2B">
            <w:pPr>
              <w:rPr>
                <w:rFonts w:ascii="Times New Roman" w:eastAsia="Times New Roman" w:hAnsi="Times New Roman" w:cs="Times New Roman"/>
              </w:rPr>
            </w:pPr>
            <w:r>
              <w:rPr>
                <w:rFonts w:ascii="Times New Roman" w:eastAsia="Times New Roman" w:hAnsi="Times New Roman" w:cs="Times New Roman"/>
              </w:rPr>
              <w:lastRenderedPageBreak/>
              <w:t>2023 Yılı Birim Süreç Performans Parametre Sayısı</w:t>
            </w:r>
          </w:p>
        </w:tc>
        <w:tc>
          <w:tcPr>
            <w:tcW w:w="3726" w:type="dxa"/>
            <w:vAlign w:val="center"/>
          </w:tcPr>
          <w:p w:rsidR="008D7668" w:rsidRDefault="003F6F2B">
            <w:pPr>
              <w:ind w:left="28" w:hanging="28"/>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rsidR="008D7668" w:rsidRDefault="003F6F2B">
            <w:pPr>
              <w:ind w:hanging="7"/>
              <w:rPr>
                <w:rFonts w:ascii="Times New Roman" w:eastAsia="Times New Roman" w:hAnsi="Times New Roman" w:cs="Times New Roman"/>
              </w:rPr>
            </w:pPr>
            <w:r>
              <w:rPr>
                <w:rFonts w:ascii="Times New Roman" w:eastAsia="Times New Roman" w:hAnsi="Times New Roman" w:cs="Times New Roman"/>
              </w:rPr>
              <w:t>Birimin Süreç Performans Parametre Sayısının 2022-2026 Stratejik Plan Performans Göstergeleri ile eşleşme oranı (%)</w:t>
            </w:r>
          </w:p>
        </w:tc>
      </w:tr>
      <w:tr w:rsidR="008D7668">
        <w:tc>
          <w:tcPr>
            <w:tcW w:w="2411" w:type="dxa"/>
          </w:tcPr>
          <w:p w:rsidR="008D7668" w:rsidRDefault="008D7668">
            <w:pPr>
              <w:spacing w:line="360" w:lineRule="auto"/>
              <w:jc w:val="both"/>
              <w:rPr>
                <w:rFonts w:ascii="Times New Roman" w:eastAsia="Times New Roman" w:hAnsi="Times New Roman" w:cs="Times New Roman"/>
                <w:sz w:val="24"/>
                <w:szCs w:val="24"/>
              </w:rPr>
            </w:pPr>
          </w:p>
        </w:tc>
        <w:tc>
          <w:tcPr>
            <w:tcW w:w="3726" w:type="dxa"/>
          </w:tcPr>
          <w:p w:rsidR="008D7668" w:rsidRDefault="008D7668">
            <w:pPr>
              <w:spacing w:line="360" w:lineRule="auto"/>
              <w:ind w:left="28" w:hanging="28"/>
              <w:jc w:val="both"/>
              <w:rPr>
                <w:rFonts w:ascii="Times New Roman" w:eastAsia="Times New Roman" w:hAnsi="Times New Roman" w:cs="Times New Roman"/>
                <w:sz w:val="24"/>
                <w:szCs w:val="24"/>
              </w:rPr>
            </w:pPr>
          </w:p>
        </w:tc>
        <w:tc>
          <w:tcPr>
            <w:tcW w:w="4637" w:type="dxa"/>
          </w:tcPr>
          <w:p w:rsidR="008D7668" w:rsidRDefault="008D7668">
            <w:pPr>
              <w:spacing w:line="360" w:lineRule="auto"/>
              <w:ind w:hanging="7"/>
              <w:jc w:val="both"/>
              <w:rPr>
                <w:rFonts w:ascii="Times New Roman" w:eastAsia="Times New Roman" w:hAnsi="Times New Roman" w:cs="Times New Roman"/>
                <w:sz w:val="24"/>
                <w:szCs w:val="24"/>
              </w:rPr>
            </w:pPr>
          </w:p>
        </w:tc>
      </w:tr>
      <w:tr w:rsidR="008D7668">
        <w:trPr>
          <w:trHeight w:val="919"/>
        </w:trPr>
        <w:tc>
          <w:tcPr>
            <w:tcW w:w="2411" w:type="dxa"/>
            <w:vAlign w:val="center"/>
          </w:tcPr>
          <w:p w:rsidR="008D7668" w:rsidRDefault="003F6F2B">
            <w:pPr>
              <w:rPr>
                <w:rFonts w:ascii="Times New Roman" w:eastAsia="Times New Roman" w:hAnsi="Times New Roman" w:cs="Times New Roman"/>
              </w:rPr>
            </w:pPr>
            <w:r>
              <w:rPr>
                <w:rFonts w:ascii="Times New Roman" w:eastAsia="Times New Roman" w:hAnsi="Times New Roman" w:cs="Times New Roman"/>
              </w:rPr>
              <w:t>2024 Yılı Birim Faaliyet Planı Sayısı</w:t>
            </w:r>
          </w:p>
        </w:tc>
        <w:tc>
          <w:tcPr>
            <w:tcW w:w="3726" w:type="dxa"/>
            <w:vAlign w:val="center"/>
          </w:tcPr>
          <w:p w:rsidR="008D7668" w:rsidRDefault="003F6F2B">
            <w:pPr>
              <w:ind w:left="28" w:hanging="28"/>
              <w:rPr>
                <w:rFonts w:ascii="Times New Roman" w:eastAsia="Times New Roman" w:hAnsi="Times New Roman" w:cs="Times New Roman"/>
              </w:rPr>
            </w:pPr>
            <w:r>
              <w:rPr>
                <w:rFonts w:ascii="Times New Roman" w:eastAsia="Times New Roman" w:hAnsi="Times New Roman" w:cs="Times New Roman"/>
              </w:rPr>
              <w:t>2022-2026 Stratejik Plan Performans Gösterge Sayısı</w:t>
            </w:r>
          </w:p>
        </w:tc>
        <w:tc>
          <w:tcPr>
            <w:tcW w:w="4637" w:type="dxa"/>
            <w:vAlign w:val="center"/>
          </w:tcPr>
          <w:p w:rsidR="008D7668" w:rsidRDefault="003F6F2B">
            <w:pPr>
              <w:ind w:hanging="7"/>
              <w:rPr>
                <w:rFonts w:ascii="Times New Roman" w:eastAsia="Times New Roman" w:hAnsi="Times New Roman" w:cs="Times New Roman"/>
              </w:rPr>
            </w:pPr>
            <w:r>
              <w:rPr>
                <w:rFonts w:ascii="Times New Roman" w:eastAsia="Times New Roman" w:hAnsi="Times New Roman" w:cs="Times New Roman"/>
              </w:rPr>
              <w:t>Birimin Faaliyet Plan Sayısının 2022-2026 Stratejik Plan Performans Göstergeleri ile eşleşme oranı (%)</w:t>
            </w:r>
          </w:p>
        </w:tc>
      </w:tr>
      <w:tr w:rsidR="008D7668">
        <w:tc>
          <w:tcPr>
            <w:tcW w:w="2411" w:type="dxa"/>
          </w:tcPr>
          <w:p w:rsidR="008D7668" w:rsidRDefault="008D7668">
            <w:pPr>
              <w:spacing w:line="360" w:lineRule="auto"/>
              <w:ind w:left="-142" w:hanging="283"/>
              <w:jc w:val="both"/>
              <w:rPr>
                <w:rFonts w:ascii="Times New Roman" w:eastAsia="Times New Roman" w:hAnsi="Times New Roman" w:cs="Times New Roman"/>
                <w:sz w:val="24"/>
                <w:szCs w:val="24"/>
              </w:rPr>
            </w:pPr>
          </w:p>
        </w:tc>
        <w:tc>
          <w:tcPr>
            <w:tcW w:w="3726" w:type="dxa"/>
          </w:tcPr>
          <w:p w:rsidR="008D7668" w:rsidRDefault="008D7668">
            <w:pPr>
              <w:spacing w:line="360" w:lineRule="auto"/>
              <w:ind w:left="-142" w:hanging="283"/>
              <w:jc w:val="both"/>
              <w:rPr>
                <w:rFonts w:ascii="Times New Roman" w:eastAsia="Times New Roman" w:hAnsi="Times New Roman" w:cs="Times New Roman"/>
                <w:sz w:val="24"/>
                <w:szCs w:val="24"/>
              </w:rPr>
            </w:pPr>
          </w:p>
        </w:tc>
        <w:tc>
          <w:tcPr>
            <w:tcW w:w="4637" w:type="dxa"/>
          </w:tcPr>
          <w:p w:rsidR="008D7668" w:rsidRDefault="008D7668">
            <w:pPr>
              <w:spacing w:line="360" w:lineRule="auto"/>
              <w:ind w:hanging="7"/>
              <w:jc w:val="both"/>
              <w:rPr>
                <w:rFonts w:ascii="Times New Roman" w:eastAsia="Times New Roman" w:hAnsi="Times New Roman" w:cs="Times New Roman"/>
                <w:sz w:val="24"/>
                <w:szCs w:val="24"/>
              </w:rPr>
            </w:pPr>
          </w:p>
        </w:tc>
      </w:tr>
    </w:tbl>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1.1.3.4. Uygunsuzluklar ve Düzeltici Faaliyetler</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Uygunsuzluklar ve Düzeltici Faaliyetlere</w:t>
      </w:r>
      <w:r>
        <w:rPr>
          <w:rFonts w:ascii="Times New Roman" w:eastAsia="Times New Roman" w:hAnsi="Times New Roman" w:cs="Times New Roman"/>
          <w:i/>
          <w:color w:val="C55911"/>
          <w:sz w:val="24"/>
          <w:szCs w:val="24"/>
        </w:rPr>
        <w:t xml:space="preserve">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0"/>
        <w:tblW w:w="10728" w:type="dxa"/>
        <w:tblInd w:w="-431" w:type="dxa"/>
        <w:tblLayout w:type="fixed"/>
        <w:tblLook w:val="0000" w:firstRow="0" w:lastRow="0" w:firstColumn="0" w:lastColumn="0" w:noHBand="0" w:noVBand="0"/>
      </w:tblPr>
      <w:tblGrid>
        <w:gridCol w:w="2724"/>
        <w:gridCol w:w="2346"/>
        <w:gridCol w:w="2233"/>
        <w:gridCol w:w="3425"/>
      </w:tblGrid>
      <w:tr w:rsidR="008D7668">
        <w:trPr>
          <w:trHeight w:val="580"/>
        </w:trPr>
        <w:tc>
          <w:tcPr>
            <w:tcW w:w="27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2022</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2023</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2024</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rsidP="00710077">
            <w:pPr>
              <w:ind w:left="-142" w:firstLine="2"/>
              <w:jc w:val="center"/>
            </w:pPr>
            <w:r>
              <w:rPr>
                <w:rFonts w:ascii="Times New Roman" w:eastAsia="Times New Roman" w:hAnsi="Times New Roman" w:cs="Times New Roman"/>
                <w:b/>
              </w:rPr>
              <w:t>Bir Önce</w:t>
            </w:r>
            <w:bookmarkStart w:id="1" w:name="_GoBack"/>
            <w:bookmarkEnd w:id="1"/>
            <w:r>
              <w:rPr>
                <w:rFonts w:ascii="Times New Roman" w:eastAsia="Times New Roman" w:hAnsi="Times New Roman" w:cs="Times New Roman"/>
                <w:b/>
              </w:rPr>
              <w:t>ki Yıla Göre Değişim Oranı</w:t>
            </w:r>
          </w:p>
        </w:tc>
      </w:tr>
      <w:tr w:rsidR="008D7668">
        <w:trPr>
          <w:trHeight w:val="324"/>
        </w:trPr>
        <w:tc>
          <w:tcPr>
            <w:tcW w:w="272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0,00</w:t>
            </w:r>
          </w:p>
        </w:tc>
        <w:tc>
          <w:tcPr>
            <w:tcW w:w="223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0,00</w:t>
            </w:r>
          </w:p>
        </w:tc>
        <w:tc>
          <w:tcPr>
            <w:tcW w:w="342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w:t>
            </w:r>
          </w:p>
        </w:tc>
      </w:tr>
    </w:tbl>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tbl>
      <w:tblPr>
        <w:tblStyle w:val="af1"/>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3"/>
        <w:gridCol w:w="5331"/>
      </w:tblGrid>
      <w:tr w:rsidR="008D7668">
        <w:trPr>
          <w:trHeight w:val="376"/>
        </w:trPr>
        <w:tc>
          <w:tcPr>
            <w:tcW w:w="5443" w:type="dxa"/>
          </w:tcPr>
          <w:p w:rsidR="008D7668" w:rsidRDefault="003F6F2B">
            <w:pPr>
              <w:spacing w:after="200" w:line="276" w:lineRule="auto"/>
              <w:ind w:left="-142" w:firstLine="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DİF Konusu</w:t>
            </w:r>
          </w:p>
        </w:tc>
        <w:tc>
          <w:tcPr>
            <w:tcW w:w="5331" w:type="dxa"/>
          </w:tcPr>
          <w:p w:rsidR="008D7668" w:rsidRDefault="003F6F2B">
            <w:pPr>
              <w:spacing w:after="200" w:line="276" w:lineRule="auto"/>
              <w:ind w:left="-142" w:firstLine="11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İyileştirme Çalışması</w:t>
            </w:r>
          </w:p>
        </w:tc>
      </w:tr>
      <w:tr w:rsidR="008D7668">
        <w:trPr>
          <w:trHeight w:val="443"/>
        </w:trPr>
        <w:tc>
          <w:tcPr>
            <w:tcW w:w="5443"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r w:rsidR="008D7668">
        <w:tc>
          <w:tcPr>
            <w:tcW w:w="5443" w:type="dxa"/>
          </w:tcPr>
          <w:p w:rsidR="008D7668" w:rsidRDefault="008D7668">
            <w:pPr>
              <w:pBdr>
                <w:top w:val="nil"/>
                <w:left w:val="nil"/>
                <w:bottom w:val="nil"/>
                <w:right w:val="nil"/>
                <w:between w:val="nil"/>
              </w:pBdr>
              <w:spacing w:line="360" w:lineRule="auto"/>
              <w:ind w:left="-142" w:hanging="283"/>
              <w:rPr>
                <w:rFonts w:ascii="Times New Roman" w:eastAsia="Times New Roman" w:hAnsi="Times New Roman" w:cs="Times New Roman"/>
                <w:color w:val="000000"/>
                <w:sz w:val="24"/>
                <w:szCs w:val="24"/>
              </w:rPr>
            </w:pPr>
          </w:p>
        </w:tc>
        <w:tc>
          <w:tcPr>
            <w:tcW w:w="5331" w:type="dxa"/>
          </w:tcPr>
          <w:p w:rsidR="008D7668" w:rsidRDefault="008D7668">
            <w:pPr>
              <w:spacing w:after="200" w:line="276" w:lineRule="auto"/>
              <w:ind w:left="-142" w:hanging="283"/>
              <w:rPr>
                <w:rFonts w:ascii="Times New Roman" w:eastAsia="Times New Roman" w:hAnsi="Times New Roman" w:cs="Times New Roman"/>
                <w:color w:val="000000"/>
                <w:sz w:val="24"/>
                <w:szCs w:val="24"/>
              </w:rPr>
            </w:pPr>
          </w:p>
        </w:tc>
      </w:tr>
    </w:tbl>
    <w:p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1.1.3.5. İzleme ve Ölçme Sonuçları</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İzleme ve Ölçme Sonuçl</w:t>
      </w:r>
      <w:r>
        <w:rPr>
          <w:rFonts w:ascii="Times New Roman" w:eastAsia="Times New Roman" w:hAnsi="Times New Roman" w:cs="Times New Roman"/>
          <w:color w:val="C55911"/>
          <w:sz w:val="24"/>
          <w:szCs w:val="24"/>
        </w:rPr>
        <w:t xml:space="preserve">arına Yönelik Bilgiler </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2"/>
        <w:tblW w:w="10773" w:type="dxa"/>
        <w:tblInd w:w="-431" w:type="dxa"/>
        <w:tblLayout w:type="fixed"/>
        <w:tblLook w:val="0000" w:firstRow="0" w:lastRow="0" w:firstColumn="0" w:lastColumn="0" w:noHBand="0" w:noVBand="0"/>
      </w:tblPr>
      <w:tblGrid>
        <w:gridCol w:w="5812"/>
        <w:gridCol w:w="1134"/>
        <w:gridCol w:w="850"/>
        <w:gridCol w:w="993"/>
        <w:gridCol w:w="1984"/>
      </w:tblGrid>
      <w:tr w:rsidR="008D7668">
        <w:tc>
          <w:tcPr>
            <w:tcW w:w="5813" w:type="dxa"/>
            <w:tcBorders>
              <w:top w:val="single" w:sz="4" w:space="0" w:color="000000"/>
              <w:left w:val="single" w:sz="4" w:space="0" w:color="000000"/>
              <w:right w:val="single" w:sz="4" w:space="0" w:color="000000"/>
            </w:tcBorders>
            <w:shd w:val="clear" w:color="auto" w:fill="FFFFFF"/>
            <w:vAlign w:val="center"/>
          </w:tcPr>
          <w:p w:rsidR="008D7668" w:rsidRDefault="003F6F2B">
            <w:pPr>
              <w:widowControl w:val="0"/>
              <w:pBdr>
                <w:top w:val="nil"/>
                <w:left w:val="nil"/>
                <w:bottom w:val="nil"/>
                <w:right w:val="nil"/>
                <w:between w:val="nil"/>
              </w:pBdr>
              <w:spacing w:line="276" w:lineRule="auto"/>
              <w:ind w:left="38"/>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İzleme ve Ölçme Alanları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65"/>
              <w:jc w:val="center"/>
              <w:rPr>
                <w:i/>
              </w:rPr>
            </w:pPr>
            <w:r>
              <w:rPr>
                <w:rFonts w:ascii="Times New Roman" w:eastAsia="Times New Roman" w:hAnsi="Times New Roman" w:cs="Times New Roman"/>
                <w:b/>
                <w:i/>
              </w:rPr>
              <w:t>Bir Önceki Yıla Göre Değişim Oranı</w:t>
            </w:r>
          </w:p>
        </w:tc>
      </w:tr>
      <w:tr w:rsidR="008D7668">
        <w:trPr>
          <w:trHeight w:val="319"/>
        </w:trPr>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Geçirilen iç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Geçirilen dış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Yapılan öz değerlendirme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lastRenderedPageBreak/>
              <w:t>Birimde yapılan anket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Kalite Koordinatörlük toplantı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 xml:space="preserve">Öğrenci temsilcileri ile görüşme sayısı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Oryantasyon eğitimine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Personelin hizmet içi eğitimlere katılım oranı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Mezun takip sistemine kayıtlı öğrenci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Mezun öğrencilere yönelik gerçekleştirilen faaliyet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Kişi başına düşen bilimsel yayın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 xml:space="preserve">Bakım ve kalibrasyona tabii olan cihazların bakım ve </w:t>
            </w:r>
            <w:proofErr w:type="gramStart"/>
            <w:r>
              <w:rPr>
                <w:rFonts w:ascii="Times New Roman" w:eastAsia="Times New Roman" w:hAnsi="Times New Roman" w:cs="Times New Roman"/>
              </w:rPr>
              <w:t>kalibrasyon</w:t>
            </w:r>
            <w:proofErr w:type="gramEnd"/>
            <w:r>
              <w:rPr>
                <w:rFonts w:ascii="Times New Roman" w:eastAsia="Times New Roman" w:hAnsi="Times New Roman" w:cs="Times New Roman"/>
              </w:rPr>
              <w:t xml:space="preserve"> yapılma oranları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rPr>
              <w:t>0%</w:t>
            </w:r>
          </w:p>
        </w:tc>
      </w:tr>
      <w:tr w:rsidR="008D7668">
        <w:tc>
          <w:tcPr>
            <w:tcW w:w="5813" w:type="dxa"/>
            <w:tcBorders>
              <w:top w:val="single" w:sz="4" w:space="0" w:color="000000"/>
              <w:left w:val="single" w:sz="4" w:space="0" w:color="000000"/>
              <w:bottom w:val="single" w:sz="4" w:space="0" w:color="000000"/>
              <w:right w:val="single" w:sz="4" w:space="0" w:color="000000"/>
            </w:tcBorders>
            <w:vAlign w:val="center"/>
          </w:tcPr>
          <w:p w:rsidR="008D7668" w:rsidRDefault="003F6F2B">
            <w:pPr>
              <w:pBdr>
                <w:top w:val="nil"/>
                <w:left w:val="nil"/>
                <w:bottom w:val="nil"/>
                <w:right w:val="nil"/>
                <w:between w:val="nil"/>
              </w:pBdr>
              <w:ind w:left="38"/>
              <w:rPr>
                <w:rFonts w:ascii="Times New Roman" w:eastAsia="Times New Roman" w:hAnsi="Times New Roman" w:cs="Times New Roman"/>
              </w:rPr>
            </w:pPr>
            <w:r>
              <w:rPr>
                <w:rFonts w:ascii="Times New Roman" w:eastAsia="Times New Roman" w:hAnsi="Times New Roman" w:cs="Times New Roman"/>
              </w:rPr>
              <w:t>Değerlendirilen Tedarikçi Sayısı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rsidR="008D7668" w:rsidRDefault="008D7668">
      <w:pPr>
        <w:spacing w:after="200" w:line="276" w:lineRule="auto"/>
        <w:ind w:left="-142" w:hanging="283"/>
        <w:rPr>
          <w:rFonts w:ascii="Times New Roman" w:eastAsia="Times New Roman" w:hAnsi="Times New Roman" w:cs="Times New Roman"/>
          <w:b/>
          <w:sz w:val="24"/>
          <w:szCs w:val="24"/>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rsidR="008D7668" w:rsidRDefault="003F6F2B">
      <w:pPr>
        <w:spacing w:after="200" w:line="276" w:lineRule="auto"/>
        <w:ind w:left="-142" w:hanging="283"/>
        <w:jc w:val="both"/>
        <w:rPr>
          <w:rFonts w:ascii="Times New Roman" w:eastAsia="Times New Roman" w:hAnsi="Times New Roman" w:cs="Times New Roman"/>
          <w:b/>
          <w:color w:val="C00000"/>
          <w:sz w:val="24"/>
          <w:szCs w:val="24"/>
        </w:rPr>
      </w:pPr>
      <w:r>
        <w:rPr>
          <w:rFonts w:ascii="Times New Roman" w:eastAsia="Times New Roman" w:hAnsi="Times New Roman" w:cs="Times New Roman"/>
          <w:b/>
          <w:color w:val="4472C4"/>
          <w:sz w:val="24"/>
          <w:szCs w:val="24"/>
        </w:rPr>
        <w:t>1.1.3.6. Kaynakların Yeterliliği</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color w:val="C55911"/>
          <w:sz w:val="24"/>
          <w:szCs w:val="24"/>
        </w:rPr>
        <w:t xml:space="preserve">Birimde rapor döneminde; </w:t>
      </w:r>
      <w:r>
        <w:rPr>
          <w:rFonts w:ascii="Times New Roman" w:eastAsia="Times New Roman" w:hAnsi="Times New Roman" w:cs="Times New Roman"/>
          <w:b/>
          <w:color w:val="C55911"/>
          <w:sz w:val="24"/>
          <w:szCs w:val="24"/>
        </w:rPr>
        <w:t>Kaynakların Yeterliliğine</w:t>
      </w:r>
      <w:r>
        <w:rPr>
          <w:rFonts w:ascii="Times New Roman" w:eastAsia="Times New Roman" w:hAnsi="Times New Roman" w:cs="Times New Roman"/>
          <w:color w:val="C55911"/>
          <w:sz w:val="24"/>
          <w:szCs w:val="24"/>
        </w:rPr>
        <w:t xml:space="preserve"> İlişkin Bilgiler </w:t>
      </w:r>
    </w:p>
    <w:p w:rsidR="008D7668" w:rsidRDefault="003F6F2B">
      <w:p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color w:val="C55911"/>
          <w:sz w:val="24"/>
          <w:szCs w:val="24"/>
        </w:rPr>
      </w:pPr>
      <w:r>
        <w:rPr>
          <w:rFonts w:ascii="Times New Roman" w:eastAsia="Times New Roman" w:hAnsi="Times New Roman" w:cs="Times New Roman"/>
          <w:b/>
          <w:color w:val="000000"/>
          <w:sz w:val="24"/>
          <w:szCs w:val="24"/>
          <w:u w:val="single"/>
        </w:rPr>
        <w:t>Mevcut Durum</w:t>
      </w:r>
    </w:p>
    <w:tbl>
      <w:tblPr>
        <w:tblStyle w:val="af3"/>
        <w:tblW w:w="10784" w:type="dxa"/>
        <w:jc w:val="center"/>
        <w:tblInd w:w="0" w:type="dxa"/>
        <w:tblLayout w:type="fixed"/>
        <w:tblLook w:val="0000" w:firstRow="0" w:lastRow="0" w:firstColumn="0" w:lastColumn="0" w:noHBand="0" w:noVBand="0"/>
      </w:tblPr>
      <w:tblGrid>
        <w:gridCol w:w="5124"/>
        <w:gridCol w:w="992"/>
        <w:gridCol w:w="992"/>
        <w:gridCol w:w="992"/>
        <w:gridCol w:w="2684"/>
      </w:tblGrid>
      <w:tr w:rsidR="008D7668">
        <w:trPr>
          <w:trHeight w:val="538"/>
          <w:jc w:val="center"/>
        </w:trPr>
        <w:tc>
          <w:tcPr>
            <w:tcW w:w="5124" w:type="dxa"/>
            <w:tcBorders>
              <w:top w:val="single" w:sz="4" w:space="0" w:color="000000"/>
              <w:left w:val="single" w:sz="4" w:space="0" w:color="000000"/>
              <w:right w:val="single" w:sz="4" w:space="0" w:color="000000"/>
            </w:tcBorders>
            <w:vAlign w:val="center"/>
          </w:tcPr>
          <w:p w:rsidR="008D7668" w:rsidRDefault="003F6F2B">
            <w:pPr>
              <w:widowControl w:val="0"/>
              <w:pBdr>
                <w:top w:val="nil"/>
                <w:left w:val="nil"/>
                <w:bottom w:val="nil"/>
                <w:right w:val="nil"/>
                <w:between w:val="nil"/>
              </w:pBdr>
              <w:spacing w:line="276" w:lineRule="auto"/>
              <w:ind w:left="-142" w:firstLine="164"/>
              <w:rPr>
                <w:rFonts w:ascii="Times New Roman" w:eastAsia="Times New Roman" w:hAnsi="Times New Roman" w:cs="Times New Roman"/>
                <w:b/>
              </w:rPr>
            </w:pPr>
            <w:r>
              <w:rPr>
                <w:rFonts w:ascii="Times New Roman" w:eastAsia="Times New Roman" w:hAnsi="Times New Roman" w:cs="Times New Roman"/>
                <w:b/>
                <w:sz w:val="24"/>
                <w:szCs w:val="24"/>
              </w:rPr>
              <w:t>Kaynaklar</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hanging="283"/>
              <w:jc w:val="center"/>
            </w:pPr>
            <w:r>
              <w:rPr>
                <w:rFonts w:ascii="Times New Roman" w:eastAsia="Times New Roman" w:hAnsi="Times New Roman" w:cs="Times New Roman"/>
                <w:b/>
              </w:rPr>
              <w:t>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rPr>
                <w:rFonts w:ascii="Times New Roman" w:eastAsia="Times New Roman" w:hAnsi="Times New Roman" w:cs="Times New Roman"/>
                <w:b/>
              </w:rPr>
            </w:pPr>
            <w:r>
              <w:rPr>
                <w:rFonts w:ascii="Times New Roman" w:eastAsia="Times New Roman" w:hAnsi="Times New Roman" w:cs="Times New Roman"/>
                <w:b/>
              </w:rPr>
              <w:t>2024</w:t>
            </w: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85"/>
              <w:jc w:val="center"/>
            </w:pPr>
            <w:r>
              <w:rPr>
                <w:rFonts w:ascii="Times New Roman" w:eastAsia="Times New Roman" w:hAnsi="Times New Roman" w:cs="Times New Roman"/>
                <w:b/>
              </w:rPr>
              <w:t>Bir Önceki Yıla Göre Değişim Oranı</w:t>
            </w:r>
          </w:p>
        </w:tc>
      </w:tr>
      <w:tr w:rsidR="008D7668">
        <w:trPr>
          <w:trHeight w:val="433"/>
          <w:jc w:val="center"/>
        </w:trPr>
        <w:tc>
          <w:tcPr>
            <w:tcW w:w="5124"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64"/>
              <w:rPr>
                <w:rFonts w:ascii="Times New Roman" w:eastAsia="Times New Roman" w:hAnsi="Times New Roman" w:cs="Times New Roman"/>
              </w:rPr>
            </w:pPr>
            <w:r>
              <w:rPr>
                <w:rFonts w:ascii="Times New Roman" w:eastAsia="Times New Roman" w:hAnsi="Times New Roman" w:cs="Times New Roman"/>
              </w:rPr>
              <w:t>İnsan Kaynağı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7668">
        <w:trPr>
          <w:trHeight w:val="425"/>
          <w:jc w:val="center"/>
        </w:trPr>
        <w:tc>
          <w:tcPr>
            <w:tcW w:w="5124"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64"/>
              <w:rPr>
                <w:rFonts w:ascii="Times New Roman" w:eastAsia="Times New Roman" w:hAnsi="Times New Roman" w:cs="Times New Roman"/>
                <w:b/>
                <w:color w:val="FF0000"/>
              </w:rPr>
            </w:pPr>
            <w:r>
              <w:rPr>
                <w:rFonts w:ascii="Times New Roman" w:eastAsia="Times New Roman" w:hAnsi="Times New Roman" w:cs="Times New Roman"/>
              </w:rPr>
              <w:t>Mali Kaynaklar (Birime Verilen Bütçe Miktarı)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w:t>
            </w:r>
          </w:p>
        </w:tc>
      </w:tr>
      <w:tr w:rsidR="008D7668">
        <w:trPr>
          <w:trHeight w:val="417"/>
          <w:jc w:val="center"/>
        </w:trPr>
        <w:tc>
          <w:tcPr>
            <w:tcW w:w="5124"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64"/>
              <w:rPr>
                <w:rFonts w:ascii="Times New Roman" w:eastAsia="Times New Roman" w:hAnsi="Times New Roman" w:cs="Times New Roman"/>
                <w:b/>
                <w:color w:val="FF0000"/>
              </w:rPr>
            </w:pPr>
            <w:r>
              <w:rPr>
                <w:rFonts w:ascii="Times New Roman" w:eastAsia="Times New Roman" w:hAnsi="Times New Roman" w:cs="Times New Roman"/>
              </w:rPr>
              <w:t>Bina ve Diğer Donanımlar (M</w:t>
            </w:r>
            <w:r>
              <w:rPr>
                <w:rFonts w:ascii="Times New Roman" w:eastAsia="Times New Roman" w:hAnsi="Times New Roman" w:cs="Times New Roman"/>
                <w:sz w:val="18"/>
                <w:szCs w:val="18"/>
              </w:rPr>
              <w:t>2</w:t>
            </w:r>
            <w:r>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268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3F6F2B">
      <w:pPr>
        <w:pBdr>
          <w:top w:val="nil"/>
          <w:left w:val="nil"/>
          <w:bottom w:val="nil"/>
          <w:right w:val="nil"/>
          <w:between w:val="nil"/>
        </w:pBdr>
        <w:spacing w:before="240" w:after="200" w:line="276" w:lineRule="auto"/>
        <w:ind w:left="-142" w:hanging="14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Kaynaklara yönelik yapılan iyileştirmeler</w:t>
      </w:r>
    </w:p>
    <w:p w:rsidR="008D7668" w:rsidRDefault="008D7668">
      <w:pPr>
        <w:spacing w:after="200" w:line="276" w:lineRule="auto"/>
        <w:ind w:left="-142" w:hanging="283"/>
        <w:jc w:val="both"/>
        <w:rPr>
          <w:rFonts w:ascii="Times New Roman" w:eastAsia="Times New Roman" w:hAnsi="Times New Roman" w:cs="Times New Roman"/>
          <w:b/>
          <w:color w:val="C00000"/>
          <w:sz w:val="24"/>
          <w:szCs w:val="24"/>
        </w:rPr>
      </w:pPr>
    </w:p>
    <w:p w:rsidR="008D7668" w:rsidRDefault="003F6F2B">
      <w:pPr>
        <w:spacing w:after="200" w:line="276" w:lineRule="auto"/>
        <w:ind w:left="-142" w:hanging="283"/>
        <w:jc w:val="both"/>
        <w:rPr>
          <w:rFonts w:ascii="Times New Roman" w:eastAsia="Times New Roman" w:hAnsi="Times New Roman" w:cs="Times New Roman"/>
          <w:b/>
          <w:color w:val="4472C4"/>
          <w:sz w:val="24"/>
          <w:szCs w:val="24"/>
        </w:rPr>
      </w:pPr>
      <w:r>
        <w:rPr>
          <w:rFonts w:ascii="Times New Roman" w:eastAsia="Times New Roman" w:hAnsi="Times New Roman" w:cs="Times New Roman"/>
          <w:b/>
          <w:color w:val="4472C4"/>
          <w:sz w:val="24"/>
          <w:szCs w:val="24"/>
        </w:rPr>
        <w:t>1.1.3.7. Risk ve Fırsatların Belirlenmesi için Gerçekleştirilen Faaliyetlerin Etkinliği</w:t>
      </w:r>
    </w:p>
    <w:p w:rsidR="008D7668" w:rsidRDefault="003F6F2B">
      <w:pPr>
        <w:numPr>
          <w:ilvl w:val="0"/>
          <w:numId w:val="1"/>
        </w:numPr>
        <w:pBdr>
          <w:top w:val="nil"/>
          <w:left w:val="nil"/>
          <w:bottom w:val="nil"/>
          <w:right w:val="nil"/>
          <w:between w:val="nil"/>
        </w:pBdr>
        <w:spacing w:before="240" w:after="200" w:line="276" w:lineRule="auto"/>
        <w:ind w:left="-142" w:hanging="283"/>
        <w:jc w:val="both"/>
        <w:rPr>
          <w:rFonts w:ascii="Times New Roman" w:eastAsia="Times New Roman" w:hAnsi="Times New Roman" w:cs="Times New Roman"/>
          <w:i/>
          <w:color w:val="C55911"/>
          <w:sz w:val="24"/>
          <w:szCs w:val="24"/>
        </w:rPr>
      </w:pPr>
      <w:r>
        <w:rPr>
          <w:rFonts w:ascii="Times New Roman" w:eastAsia="Times New Roman" w:hAnsi="Times New Roman" w:cs="Times New Roman"/>
          <w:i/>
          <w:color w:val="C55911"/>
          <w:sz w:val="24"/>
          <w:szCs w:val="24"/>
        </w:rPr>
        <w:t xml:space="preserve">Birimde rapor döneminde; </w:t>
      </w:r>
      <w:r>
        <w:rPr>
          <w:rFonts w:ascii="Times New Roman" w:eastAsia="Times New Roman" w:hAnsi="Times New Roman" w:cs="Times New Roman"/>
          <w:b/>
          <w:i/>
          <w:color w:val="C55911"/>
          <w:sz w:val="24"/>
          <w:szCs w:val="24"/>
        </w:rPr>
        <w:t>Risk ve Fırsatların Belirlenmesine</w:t>
      </w:r>
      <w:r>
        <w:rPr>
          <w:rFonts w:ascii="Times New Roman" w:eastAsia="Times New Roman" w:hAnsi="Times New Roman" w:cs="Times New Roman"/>
          <w:i/>
          <w:color w:val="C55911"/>
          <w:sz w:val="24"/>
          <w:szCs w:val="24"/>
        </w:rPr>
        <w:t xml:space="preserve"> ilişkin bilgiler</w:t>
      </w: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Mevcut Durum</w:t>
      </w:r>
    </w:p>
    <w:tbl>
      <w:tblPr>
        <w:tblStyle w:val="af4"/>
        <w:tblW w:w="10784" w:type="dxa"/>
        <w:jc w:val="center"/>
        <w:tblInd w:w="0" w:type="dxa"/>
        <w:tblLayout w:type="fixed"/>
        <w:tblLook w:val="0000" w:firstRow="0" w:lastRow="0" w:firstColumn="0" w:lastColumn="0" w:noHBand="0" w:noVBand="0"/>
      </w:tblPr>
      <w:tblGrid>
        <w:gridCol w:w="5266"/>
        <w:gridCol w:w="992"/>
        <w:gridCol w:w="992"/>
        <w:gridCol w:w="992"/>
        <w:gridCol w:w="2542"/>
      </w:tblGrid>
      <w:tr w:rsidR="008D7668">
        <w:trPr>
          <w:trHeight w:val="538"/>
          <w:jc w:val="center"/>
        </w:trPr>
        <w:tc>
          <w:tcPr>
            <w:tcW w:w="5266" w:type="dxa"/>
            <w:tcBorders>
              <w:top w:val="single" w:sz="4" w:space="0" w:color="000000"/>
              <w:left w:val="single" w:sz="4" w:space="0" w:color="000000"/>
              <w:right w:val="single" w:sz="4" w:space="0" w:color="000000"/>
            </w:tcBorders>
            <w:vAlign w:val="center"/>
          </w:tcPr>
          <w:p w:rsidR="008D7668" w:rsidRDefault="003F6F2B">
            <w:pPr>
              <w:widowControl w:val="0"/>
              <w:pBdr>
                <w:top w:val="nil"/>
                <w:left w:val="nil"/>
                <w:bottom w:val="nil"/>
                <w:right w:val="nil"/>
                <w:between w:val="nil"/>
              </w:pBdr>
              <w:spacing w:line="276" w:lineRule="auto"/>
              <w:ind w:left="-142" w:firstLine="142"/>
              <w:rPr>
                <w:rFonts w:ascii="Times New Roman" w:eastAsia="Times New Roman" w:hAnsi="Times New Roman" w:cs="Times New Roman"/>
                <w:b/>
              </w:rPr>
            </w:pPr>
            <w:r>
              <w:rPr>
                <w:rFonts w:ascii="Times New Roman" w:eastAsia="Times New Roman" w:hAnsi="Times New Roman" w:cs="Times New Roman"/>
                <w:b/>
              </w:rPr>
              <w:lastRenderedPageBreak/>
              <w:t>Risklere Yönelik Faaliyetler</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hanging="283"/>
              <w:jc w:val="center"/>
            </w:pPr>
            <w:r>
              <w:rPr>
                <w:rFonts w:ascii="Times New Roman" w:eastAsia="Times New Roman" w:hAnsi="Times New Roman" w:cs="Times New Roman"/>
                <w:b/>
              </w:rPr>
              <w:t xml:space="preserve">     2022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3F6F2B">
            <w:pPr>
              <w:ind w:left="-142" w:hanging="283"/>
              <w:jc w:val="center"/>
            </w:pPr>
            <w:r>
              <w:rPr>
                <w:rFonts w:ascii="Times New Roman" w:eastAsia="Times New Roman" w:hAnsi="Times New Roman" w:cs="Times New Roman"/>
                <w:b/>
              </w:rPr>
              <w:t xml:space="preserve">      2024</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firstLine="142"/>
              <w:jc w:val="center"/>
            </w:pPr>
            <w:r>
              <w:rPr>
                <w:rFonts w:ascii="Times New Roman" w:eastAsia="Times New Roman" w:hAnsi="Times New Roman" w:cs="Times New Roman"/>
                <w:b/>
              </w:rPr>
              <w:t>Bir Önceki Yıla Göre Değişim Oranı</w:t>
            </w:r>
          </w:p>
        </w:tc>
      </w:tr>
      <w:tr w:rsidR="008D7668">
        <w:trPr>
          <w:trHeight w:val="433"/>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rPr>
            </w:pPr>
            <w:r>
              <w:rPr>
                <w:rFonts w:ascii="Times New Roman" w:eastAsia="Times New Roman" w:hAnsi="Times New Roman" w:cs="Times New Roman"/>
              </w:rPr>
              <w:t>Belirlenen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7668">
        <w:trPr>
          <w:trHeight w:val="425"/>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b/>
                <w:color w:val="FF0000"/>
              </w:rPr>
            </w:pPr>
            <w:r>
              <w:rPr>
                <w:rFonts w:ascii="Times New Roman" w:eastAsia="Times New Roman" w:hAnsi="Times New Roman" w:cs="Times New Roman"/>
              </w:rPr>
              <w:t>Risklerin giderilmesine yönelik yapılan faaliyet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color w:val="000000"/>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color w:val="000000"/>
              </w:rPr>
            </w:pPr>
            <w:r>
              <w:rPr>
                <w:rFonts w:ascii="Times New Roman" w:eastAsia="Times New Roman" w:hAnsi="Times New Roman" w:cs="Times New Roman"/>
                <w:color w:val="000000"/>
                <w:sz w:val="24"/>
                <w:szCs w:val="24"/>
              </w:rPr>
              <w:t>0%</w:t>
            </w:r>
          </w:p>
        </w:tc>
      </w:tr>
      <w:tr w:rsidR="008D7668">
        <w:trPr>
          <w:trHeight w:val="417"/>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b/>
                <w:color w:val="FF0000"/>
              </w:rPr>
            </w:pPr>
            <w:r>
              <w:rPr>
                <w:rFonts w:ascii="Times New Roman" w:eastAsia="Times New Roman" w:hAnsi="Times New Roman" w:cs="Times New Roman"/>
              </w:rPr>
              <w:t>Giderilen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8D7668">
        <w:trPr>
          <w:trHeight w:val="417"/>
          <w:jc w:val="center"/>
        </w:trPr>
        <w:tc>
          <w:tcPr>
            <w:tcW w:w="5266" w:type="dxa"/>
            <w:tcBorders>
              <w:top w:val="single" w:sz="4" w:space="0" w:color="000000"/>
              <w:left w:val="single" w:sz="4" w:space="0" w:color="000000"/>
              <w:bottom w:val="single" w:sz="4" w:space="0" w:color="000000"/>
              <w:right w:val="single" w:sz="4" w:space="0" w:color="000000"/>
            </w:tcBorders>
            <w:vAlign w:val="center"/>
          </w:tcPr>
          <w:p w:rsidR="008D7668" w:rsidRDefault="003F6F2B">
            <w:pPr>
              <w:ind w:left="-142" w:firstLine="142"/>
              <w:rPr>
                <w:rFonts w:ascii="Times New Roman" w:eastAsia="Times New Roman" w:hAnsi="Times New Roman" w:cs="Times New Roman"/>
              </w:rPr>
            </w:pPr>
            <w:r>
              <w:rPr>
                <w:rFonts w:ascii="Times New Roman" w:eastAsia="Times New Roman" w:hAnsi="Times New Roman" w:cs="Times New Roman"/>
              </w:rPr>
              <w:t>Giderilemeyen risk sayısı</w:t>
            </w:r>
          </w:p>
        </w:tc>
        <w:tc>
          <w:tcPr>
            <w:tcW w:w="992" w:type="dxa"/>
            <w:tcBorders>
              <w:top w:val="single" w:sz="4" w:space="0" w:color="000000"/>
              <w:left w:val="single" w:sz="4" w:space="0" w:color="000000"/>
              <w:bottom w:val="single" w:sz="4" w:space="0" w:color="000000"/>
              <w:right w:val="single" w:sz="4" w:space="0" w:color="000000"/>
            </w:tcBorders>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7668" w:rsidRDefault="008D7668">
            <w:pPr>
              <w:ind w:left="-142" w:hanging="283"/>
              <w:jc w:val="center"/>
              <w:rPr>
                <w:rFonts w:ascii="Times New Roman" w:eastAsia="Times New Roman" w:hAnsi="Times New Roman" w:cs="Times New Roman"/>
                <w:color w:val="000000"/>
                <w:sz w:val="24"/>
                <w:szCs w:val="24"/>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7668" w:rsidRDefault="003F6F2B">
            <w:pPr>
              <w:ind w:left="-142" w:hanging="28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8D7668" w:rsidRDefault="008D7668">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p>
    <w:p w:rsidR="008D7668" w:rsidRDefault="003F6F2B">
      <w:pPr>
        <w:pBdr>
          <w:top w:val="nil"/>
          <w:left w:val="nil"/>
          <w:bottom w:val="nil"/>
          <w:right w:val="nil"/>
          <w:between w:val="nil"/>
        </w:pBdr>
        <w:spacing w:after="200" w:line="276" w:lineRule="auto"/>
        <w:ind w:left="-142" w:hanging="28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İyileştirme Faaliyetleri</w:t>
      </w:r>
    </w:p>
    <w:p w:rsidR="008D7668" w:rsidRDefault="003F6F2B">
      <w:pPr>
        <w:spacing w:after="200" w:line="276" w:lineRule="auto"/>
        <w:ind w:left="-142" w:hanging="142"/>
        <w:jc w:val="both"/>
        <w:rPr>
          <w:rFonts w:ascii="Times New Roman" w:eastAsia="Times New Roman" w:hAnsi="Times New Roman" w:cs="Times New Roman"/>
          <w:i/>
          <w:sz w:val="24"/>
          <w:szCs w:val="24"/>
        </w:rPr>
      </w:pPr>
      <w:bookmarkStart w:id="2" w:name="_heading=h.30j0zll" w:colFirst="0" w:colLast="0"/>
      <w:bookmarkEnd w:id="2"/>
      <w:r>
        <w:rPr>
          <w:rFonts w:ascii="Times New Roman" w:eastAsia="Times New Roman" w:hAnsi="Times New Roman" w:cs="Times New Roman"/>
          <w:i/>
          <w:sz w:val="24"/>
          <w:szCs w:val="24"/>
        </w:rPr>
        <w:t>Risklere yönelik yapılan iyileştirmeler.</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2.0 SORUMLULAR</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p>
    <w:p w:rsidR="008D7668" w:rsidRDefault="003F6F2B">
      <w:pPr>
        <w:spacing w:after="200" w:line="276"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Yöneticisi, Birim Kalite Koordinatörü ve Birim Kalite Koordinatörlük Üyeleri YGG Raporunun hazırlanması ve iyileştirme çalışmalarından sorumludur. </w:t>
      </w: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3.0 EKLER</w:t>
      </w:r>
    </w:p>
    <w:p w:rsidR="008D7668" w:rsidRDefault="008D7668">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p>
    <w:p w:rsidR="008D7668" w:rsidRDefault="003F6F2B">
      <w:pPr>
        <w:pBdr>
          <w:top w:val="nil"/>
          <w:left w:val="nil"/>
          <w:bottom w:val="nil"/>
          <w:right w:val="nil"/>
          <w:between w:val="nil"/>
        </w:pBdr>
        <w:spacing w:after="0" w:line="276" w:lineRule="auto"/>
        <w:ind w:left="-142" w:hanging="283"/>
        <w:rPr>
          <w:rFonts w:ascii="Times New Roman" w:eastAsia="Times New Roman" w:hAnsi="Times New Roman" w:cs="Times New Roman"/>
          <w:b/>
          <w:color w:val="980000"/>
          <w:sz w:val="24"/>
          <w:szCs w:val="24"/>
        </w:rPr>
      </w:pPr>
      <w:r>
        <w:rPr>
          <w:rFonts w:ascii="Times New Roman" w:eastAsia="Times New Roman" w:hAnsi="Times New Roman" w:cs="Times New Roman"/>
          <w:b/>
          <w:color w:val="980000"/>
          <w:sz w:val="24"/>
          <w:szCs w:val="24"/>
        </w:rPr>
        <w:t xml:space="preserve">  </w:t>
      </w:r>
      <w:r>
        <w:rPr>
          <w:rFonts w:ascii="Times New Roman" w:eastAsia="Times New Roman" w:hAnsi="Times New Roman" w:cs="Times New Roman"/>
          <w:sz w:val="24"/>
          <w:szCs w:val="24"/>
        </w:rPr>
        <w:t>2024 Yılı YGG Toplantısı Katılım Tutanakları ve katılımcı listesi</w:t>
      </w:r>
    </w:p>
    <w:tbl>
      <w:tblPr>
        <w:tblStyle w:val="af5"/>
        <w:tblW w:w="10773" w:type="dxa"/>
        <w:tblInd w:w="-431" w:type="dxa"/>
        <w:tblLayout w:type="fixed"/>
        <w:tblLook w:val="0000" w:firstRow="0" w:lastRow="0" w:firstColumn="0" w:lastColumn="0" w:noHBand="0" w:noVBand="0"/>
      </w:tblPr>
      <w:tblGrid>
        <w:gridCol w:w="2964"/>
        <w:gridCol w:w="822"/>
        <w:gridCol w:w="1701"/>
        <w:gridCol w:w="3204"/>
        <w:gridCol w:w="2082"/>
      </w:tblGrid>
      <w:tr w:rsidR="008D7668">
        <w:trPr>
          <w:trHeight w:val="525"/>
        </w:trPr>
        <w:tc>
          <w:tcPr>
            <w:tcW w:w="2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tabs>
                <w:tab w:val="left" w:pos="2977"/>
              </w:tabs>
              <w:spacing w:after="200" w:line="276" w:lineRule="auto"/>
              <w:ind w:left="-142" w:firstLine="142"/>
            </w:pPr>
            <w:r>
              <w:rPr>
                <w:rFonts w:ascii="Times New Roman" w:eastAsia="Times New Roman" w:hAnsi="Times New Roman" w:cs="Times New Roman"/>
                <w:b/>
                <w:sz w:val="24"/>
                <w:szCs w:val="24"/>
              </w:rPr>
              <w:t xml:space="preserve">YGG Dönemi </w:t>
            </w:r>
          </w:p>
        </w:tc>
        <w:tc>
          <w:tcPr>
            <w:tcW w:w="78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tabs>
                <w:tab w:val="left" w:pos="2977"/>
              </w:tabs>
              <w:spacing w:after="200" w:line="276" w:lineRule="auto"/>
              <w:ind w:left="-142" w:firstLine="63"/>
            </w:pPr>
            <w:r>
              <w:rPr>
                <w:rFonts w:ascii="Times New Roman" w:eastAsia="Times New Roman" w:hAnsi="Times New Roman" w:cs="Times New Roman"/>
                <w:sz w:val="24"/>
                <w:szCs w:val="24"/>
              </w:rPr>
              <w:t>2024 Yılı</w:t>
            </w:r>
          </w:p>
        </w:tc>
      </w:tr>
      <w:tr w:rsidR="008D7668">
        <w:trPr>
          <w:trHeight w:val="509"/>
        </w:trPr>
        <w:tc>
          <w:tcPr>
            <w:tcW w:w="29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spacing w:after="200" w:line="276" w:lineRule="auto"/>
              <w:ind w:left="-142" w:firstLine="142"/>
              <w:jc w:val="both"/>
            </w:pPr>
            <w:r>
              <w:rPr>
                <w:rFonts w:ascii="Times New Roman" w:eastAsia="Times New Roman" w:hAnsi="Times New Roman" w:cs="Times New Roman"/>
                <w:b/>
              </w:rPr>
              <w:t xml:space="preserve">Rapor Tarihi </w:t>
            </w:r>
          </w:p>
        </w:tc>
        <w:tc>
          <w:tcPr>
            <w:tcW w:w="780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7668" w:rsidRDefault="003F6F2B">
            <w:pPr>
              <w:spacing w:after="200" w:line="276" w:lineRule="auto"/>
              <w:ind w:left="-142" w:firstLine="63"/>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Aralık 2024</w:t>
            </w:r>
          </w:p>
        </w:tc>
      </w:tr>
      <w:tr w:rsidR="008D7668">
        <w:trPr>
          <w:trHeight w:val="494"/>
        </w:trPr>
        <w:tc>
          <w:tcPr>
            <w:tcW w:w="37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firstLine="142"/>
              <w:rPr>
                <w:b/>
              </w:rPr>
            </w:pPr>
            <w:r>
              <w:rPr>
                <w:rFonts w:ascii="Times New Roman" w:eastAsia="Times New Roman" w:hAnsi="Times New Roman" w:cs="Times New Roman"/>
                <w:b/>
              </w:rPr>
              <w:t xml:space="preserve">Birim Kalite Koordinatörü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hanging="283"/>
              <w:jc w:val="center"/>
              <w:rPr>
                <w:b/>
              </w:rPr>
            </w:pPr>
            <w:r>
              <w:rPr>
                <w:rFonts w:ascii="Times New Roman" w:eastAsia="Times New Roman" w:hAnsi="Times New Roman" w:cs="Times New Roman"/>
                <w:b/>
              </w:rPr>
              <w:t>İmza</w:t>
            </w: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hanging="283"/>
              <w:jc w:val="center"/>
              <w:rPr>
                <w:b/>
              </w:rPr>
            </w:pPr>
            <w:r>
              <w:rPr>
                <w:rFonts w:ascii="Times New Roman" w:eastAsia="Times New Roman" w:hAnsi="Times New Roman" w:cs="Times New Roman"/>
                <w:b/>
              </w:rPr>
              <w:t>Birim Yöneticisi</w:t>
            </w: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3F6F2B">
            <w:pPr>
              <w:spacing w:after="200" w:line="276" w:lineRule="auto"/>
              <w:ind w:left="-142" w:hanging="283"/>
              <w:jc w:val="center"/>
              <w:rPr>
                <w:b/>
              </w:rPr>
            </w:pPr>
            <w:r>
              <w:rPr>
                <w:rFonts w:ascii="Times New Roman" w:eastAsia="Times New Roman" w:hAnsi="Times New Roman" w:cs="Times New Roman"/>
                <w:b/>
              </w:rPr>
              <w:t>İmza</w:t>
            </w:r>
          </w:p>
        </w:tc>
      </w:tr>
      <w:tr w:rsidR="008D7668">
        <w:trPr>
          <w:trHeight w:val="494"/>
        </w:trPr>
        <w:tc>
          <w:tcPr>
            <w:tcW w:w="37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D7668">
            <w:pPr>
              <w:spacing w:after="200" w:line="276" w:lineRule="auto"/>
              <w:ind w:left="-142" w:hanging="283"/>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D7668">
            <w:pPr>
              <w:spacing w:after="200" w:line="276" w:lineRule="auto"/>
              <w:ind w:left="-142" w:hanging="283"/>
              <w:jc w:val="center"/>
              <w:rPr>
                <w:rFonts w:ascii="Times New Roman" w:eastAsia="Times New Roman" w:hAnsi="Times New Roman" w:cs="Times New Roman"/>
              </w:rPr>
            </w:pPr>
          </w:p>
        </w:tc>
        <w:tc>
          <w:tcPr>
            <w:tcW w:w="32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D7668">
            <w:pPr>
              <w:spacing w:after="200" w:line="276" w:lineRule="auto"/>
              <w:ind w:left="-142" w:hanging="283"/>
              <w:jc w:val="center"/>
              <w:rPr>
                <w:rFonts w:ascii="Times New Roman" w:eastAsia="Times New Roman" w:hAnsi="Times New Roman" w:cs="Times New Roman"/>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7668" w:rsidRDefault="008D7668">
            <w:pPr>
              <w:spacing w:after="200" w:line="276" w:lineRule="auto"/>
              <w:ind w:left="-142" w:hanging="283"/>
              <w:jc w:val="center"/>
              <w:rPr>
                <w:rFonts w:ascii="Times New Roman" w:eastAsia="Times New Roman" w:hAnsi="Times New Roman" w:cs="Times New Roman"/>
              </w:rPr>
            </w:pPr>
          </w:p>
        </w:tc>
      </w:tr>
    </w:tbl>
    <w:p w:rsidR="008D7668" w:rsidRDefault="003F6F2B">
      <w:pPr>
        <w:tabs>
          <w:tab w:val="left" w:pos="1365"/>
        </w:tabs>
        <w:spacing w:after="200" w:line="276" w:lineRule="auto"/>
        <w:ind w:left="-142"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7668" w:rsidRDefault="008D7668">
      <w:pPr>
        <w:ind w:left="-142" w:hanging="283"/>
      </w:pPr>
    </w:p>
    <w:p w:rsidR="008D7668" w:rsidRDefault="008D7668">
      <w:pPr>
        <w:ind w:left="-142" w:hanging="283"/>
      </w:pPr>
    </w:p>
    <w:sectPr w:rsidR="008D7668">
      <w:headerReference w:type="even" r:id="rId8"/>
      <w:headerReference w:type="default" r:id="rId9"/>
      <w:headerReference w:type="first" r:id="rId10"/>
      <w:pgSz w:w="11906" w:h="16838"/>
      <w:pgMar w:top="1417" w:right="707"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10" w:rsidRDefault="00CE1810">
      <w:pPr>
        <w:spacing w:after="0" w:line="240" w:lineRule="auto"/>
      </w:pPr>
      <w:r>
        <w:separator/>
      </w:r>
    </w:p>
  </w:endnote>
  <w:endnote w:type="continuationSeparator" w:id="0">
    <w:p w:rsidR="00CE1810" w:rsidRDefault="00CE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A2"/>
    <w:family w:val="auto"/>
    <w:pitch w:val="variable"/>
    <w:sig w:usb0="A00002EF" w:usb1="400020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Noto Sans">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10" w:rsidRDefault="00CE1810">
      <w:pPr>
        <w:spacing w:after="0" w:line="240" w:lineRule="auto"/>
      </w:pPr>
      <w:r>
        <w:separator/>
      </w:r>
    </w:p>
  </w:footnote>
  <w:footnote w:type="continuationSeparator" w:id="0">
    <w:p w:rsidR="00CE1810" w:rsidRDefault="00CE1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68" w:rsidRDefault="00CE1810">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68" w:rsidRDefault="00CE1810">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8.95pt;height:861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668" w:rsidRDefault="00CE1810">
    <w:pPr>
      <w:pBdr>
        <w:top w:val="nil"/>
        <w:left w:val="nil"/>
        <w:bottom w:val="nil"/>
        <w:right w:val="nil"/>
        <w:between w:val="nil"/>
      </w:pBdr>
      <w:tabs>
        <w:tab w:val="center" w:pos="4536"/>
        <w:tab w:val="right" w:pos="9072"/>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613A5"/>
    <w:multiLevelType w:val="multilevel"/>
    <w:tmpl w:val="A90E0AC0"/>
    <w:lvl w:ilvl="0">
      <w:start w:val="1"/>
      <w:numFmt w:val="bullet"/>
      <w:lvlText w:val="-"/>
      <w:lvlJc w:val="left"/>
      <w:pPr>
        <w:ind w:left="720" w:hanging="360"/>
      </w:pPr>
      <w:rPr>
        <w:rFonts w:ascii="Sitka Small" w:eastAsia="Sitka Small" w:hAnsi="Sitka Small" w:cs="Sitka Small"/>
        <w:color w:val="ED7D3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C74B06"/>
    <w:multiLevelType w:val="multilevel"/>
    <w:tmpl w:val="C436EC4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E255359"/>
    <w:multiLevelType w:val="multilevel"/>
    <w:tmpl w:val="7324AC6A"/>
    <w:lvl w:ilvl="0">
      <w:start w:val="1"/>
      <w:numFmt w:val="decimal"/>
      <w:lvlText w:val="%1."/>
      <w:lvlJc w:val="left"/>
      <w:pPr>
        <w:ind w:left="4320" w:hanging="360"/>
      </w:pPr>
    </w:lvl>
    <w:lvl w:ilvl="1">
      <w:start w:val="1"/>
      <w:numFmt w:val="decimal"/>
      <w:lvlText w:val="%1.%2."/>
      <w:lvlJc w:val="left"/>
      <w:pPr>
        <w:ind w:left="4320" w:hanging="360"/>
      </w:pPr>
    </w:lvl>
    <w:lvl w:ilvl="2">
      <w:start w:val="1"/>
      <w:numFmt w:val="decimal"/>
      <w:lvlText w:val="%1.%2.%3."/>
      <w:lvlJc w:val="left"/>
      <w:pPr>
        <w:ind w:left="4680" w:hanging="720"/>
      </w:pPr>
    </w:lvl>
    <w:lvl w:ilvl="3">
      <w:start w:val="1"/>
      <w:numFmt w:val="decimal"/>
      <w:lvlText w:val="%1.%2.%3.%4."/>
      <w:lvlJc w:val="left"/>
      <w:pPr>
        <w:ind w:left="4680" w:hanging="720"/>
      </w:pPr>
    </w:lvl>
    <w:lvl w:ilvl="4">
      <w:start w:val="1"/>
      <w:numFmt w:val="decimal"/>
      <w:lvlText w:val="%1.%2.%3.%4.%5."/>
      <w:lvlJc w:val="left"/>
      <w:pPr>
        <w:ind w:left="5040" w:hanging="1080"/>
      </w:pPr>
    </w:lvl>
    <w:lvl w:ilvl="5">
      <w:start w:val="1"/>
      <w:numFmt w:val="decimal"/>
      <w:lvlText w:val="%1.%2.%3.%4.%5.%6."/>
      <w:lvlJc w:val="left"/>
      <w:pPr>
        <w:ind w:left="5040" w:hanging="1080"/>
      </w:pPr>
    </w:lvl>
    <w:lvl w:ilvl="6">
      <w:start w:val="1"/>
      <w:numFmt w:val="decimal"/>
      <w:lvlText w:val="%1.%2.%3.%4.%5.%6.%7."/>
      <w:lvlJc w:val="left"/>
      <w:pPr>
        <w:ind w:left="5400" w:hanging="1440"/>
      </w:pPr>
    </w:lvl>
    <w:lvl w:ilvl="7">
      <w:start w:val="1"/>
      <w:numFmt w:val="decimal"/>
      <w:lvlText w:val="%1.%2.%3.%4.%5.%6.%7.%8."/>
      <w:lvlJc w:val="left"/>
      <w:pPr>
        <w:ind w:left="5400" w:hanging="1440"/>
      </w:pPr>
    </w:lvl>
    <w:lvl w:ilvl="8">
      <w:start w:val="1"/>
      <w:numFmt w:val="decimal"/>
      <w:lvlText w:val="%1.%2.%3.%4.%5.%6.%7.%8.%9."/>
      <w:lvlJc w:val="left"/>
      <w:pPr>
        <w:ind w:left="5760" w:hanging="1800"/>
      </w:pPr>
    </w:lvl>
  </w:abstractNum>
  <w:abstractNum w:abstractNumId="3" w15:restartNumberingAfterBreak="0">
    <w:nsid w:val="79BF6059"/>
    <w:multiLevelType w:val="multilevel"/>
    <w:tmpl w:val="24D8F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7D43C7"/>
    <w:multiLevelType w:val="multilevel"/>
    <w:tmpl w:val="DC88F9B4"/>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68"/>
    <w:rsid w:val="003F6F2B"/>
    <w:rsid w:val="00710077"/>
    <w:rsid w:val="008D7668"/>
    <w:rsid w:val="00CE1810"/>
    <w:rsid w:val="00E62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74BC676-9F2F-4192-944E-29C1ECBB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EB"/>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C22E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E85"/>
  </w:style>
  <w:style w:type="paragraph" w:styleId="AltBilgi">
    <w:name w:val="footer"/>
    <w:basedOn w:val="Normal"/>
    <w:link w:val="AltBilgiChar"/>
    <w:uiPriority w:val="99"/>
    <w:unhideWhenUsed/>
    <w:rsid w:val="00C22E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E85"/>
  </w:style>
  <w:style w:type="paragraph" w:styleId="ListeParagraf">
    <w:name w:val="List Paragraph"/>
    <w:basedOn w:val="Normal"/>
    <w:uiPriority w:val="34"/>
    <w:qFormat/>
    <w:rsid w:val="00C22E85"/>
    <w:pPr>
      <w:spacing w:after="200" w:line="276" w:lineRule="auto"/>
      <w:ind w:left="720"/>
      <w:contextualSpacing/>
    </w:pPr>
  </w:style>
  <w:style w:type="paragraph" w:styleId="AralkYok">
    <w:name w:val="No Spacing"/>
    <w:uiPriority w:val="1"/>
    <w:qFormat/>
    <w:rsid w:val="00C22E85"/>
    <w:pPr>
      <w:spacing w:after="0" w:line="240" w:lineRule="auto"/>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5dly8GfQEFdd+HhGB+wo0++iA==">CgMxLjAyCGguZ2pkZ3hzMgloLjMwajB6bGw4AHIhMWs0SzFpUFNYLVNWVnJpUFJzaW9lOGRpeXlTSTRIT0Z6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1217</Words>
  <Characters>6941</Characters>
  <Application>Microsoft Office Word</Application>
  <DocSecurity>0</DocSecurity>
  <Lines>57</Lines>
  <Paragraphs>16</Paragraphs>
  <ScaleCrop>false</ScaleCrop>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ÖZTÜRK</dc:creator>
  <cp:lastModifiedBy>EKREM ÖZTÜRK</cp:lastModifiedBy>
  <cp:revision>5</cp:revision>
  <dcterms:created xsi:type="dcterms:W3CDTF">2024-12-01T06:12:00Z</dcterms:created>
  <dcterms:modified xsi:type="dcterms:W3CDTF">2024-12-03T07:31:00Z</dcterms:modified>
</cp:coreProperties>
</file>